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0E7" w:rsidRPr="008400E7" w:rsidRDefault="008400E7" w:rsidP="008400E7">
      <w:pPr>
        <w:jc w:val="center"/>
        <w:rPr>
          <w:rFonts w:ascii="Times New Roman" w:hAnsi="Times New Roman" w:cs="Times New Roman"/>
          <w:sz w:val="24"/>
          <w:szCs w:val="24"/>
        </w:rPr>
      </w:pPr>
      <w:r w:rsidRPr="008400E7">
        <w:rPr>
          <w:rFonts w:ascii="Times New Roman" w:hAnsi="Times New Roman" w:cs="Times New Roman"/>
          <w:noProof/>
          <w:sz w:val="24"/>
          <w:szCs w:val="24"/>
          <w:lang w:eastAsia="ru-RU"/>
        </w:rPr>
        <w:drawing>
          <wp:inline distT="0" distB="0" distL="0" distR="0">
            <wp:extent cx="2860040" cy="826770"/>
            <wp:effectExtent l="19050" t="0" r="0" b="0"/>
            <wp:docPr id="1" name="Рисунок 1" descr="Р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Н"/>
                    <pic:cNvPicPr>
                      <a:picLocks noChangeAspect="1" noChangeArrowheads="1"/>
                    </pic:cNvPicPr>
                  </pic:nvPicPr>
                  <pic:blipFill>
                    <a:blip r:embed="rId4" cstate="print"/>
                    <a:srcRect/>
                    <a:stretch>
                      <a:fillRect/>
                    </a:stretch>
                  </pic:blipFill>
                  <pic:spPr bwMode="auto">
                    <a:xfrm>
                      <a:off x="0" y="0"/>
                      <a:ext cx="2860040" cy="826770"/>
                    </a:xfrm>
                    <a:prstGeom prst="rect">
                      <a:avLst/>
                    </a:prstGeom>
                    <a:noFill/>
                    <a:ln w="9525">
                      <a:noFill/>
                      <a:miter lim="800000"/>
                      <a:headEnd/>
                      <a:tailEnd/>
                    </a:ln>
                  </pic:spPr>
                </pic:pic>
              </a:graphicData>
            </a:graphic>
          </wp:inline>
        </w:drawing>
      </w:r>
    </w:p>
    <w:p w:rsidR="008400E7" w:rsidRPr="008400E7" w:rsidRDefault="008400E7" w:rsidP="008400E7">
      <w:pPr>
        <w:jc w:val="center"/>
        <w:rPr>
          <w:rFonts w:ascii="Times New Roman" w:hAnsi="Times New Roman" w:cs="Times New Roman"/>
          <w:sz w:val="24"/>
          <w:szCs w:val="24"/>
        </w:rPr>
      </w:pPr>
    </w:p>
    <w:p w:rsidR="008400E7" w:rsidRPr="008400E7" w:rsidRDefault="008400E7" w:rsidP="008400E7">
      <w:pPr>
        <w:spacing w:line="360" w:lineRule="auto"/>
        <w:jc w:val="center"/>
        <w:rPr>
          <w:rFonts w:ascii="Times New Roman" w:hAnsi="Times New Roman" w:cs="Times New Roman"/>
          <w:b/>
          <w:sz w:val="24"/>
          <w:szCs w:val="24"/>
        </w:rPr>
      </w:pPr>
      <w:r w:rsidRPr="008400E7">
        <w:rPr>
          <w:rFonts w:ascii="Times New Roman" w:hAnsi="Times New Roman" w:cs="Times New Roman"/>
          <w:b/>
          <w:sz w:val="24"/>
          <w:szCs w:val="24"/>
        </w:rPr>
        <w:t>Приложение</w:t>
      </w:r>
      <w:r w:rsidRPr="008400E7">
        <w:rPr>
          <w:rFonts w:ascii="Times New Roman" w:hAnsi="Times New Roman" w:cs="Times New Roman"/>
          <w:b/>
          <w:sz w:val="24"/>
          <w:szCs w:val="24"/>
          <w:lang w:val="en-US"/>
        </w:rPr>
        <w:t xml:space="preserve"> </w:t>
      </w:r>
      <w:r w:rsidRPr="008400E7">
        <w:rPr>
          <w:rFonts w:ascii="Times New Roman" w:hAnsi="Times New Roman" w:cs="Times New Roman"/>
          <w:b/>
          <w:sz w:val="24"/>
          <w:szCs w:val="24"/>
        </w:rPr>
        <w:t>№1</w:t>
      </w:r>
      <w:r w:rsidRPr="008400E7">
        <w:rPr>
          <w:rFonts w:ascii="Times New Roman" w:hAnsi="Times New Roman" w:cs="Times New Roman"/>
          <w:b/>
          <w:sz w:val="24"/>
          <w:szCs w:val="24"/>
          <w:lang w:val="en-US"/>
        </w:rPr>
        <w:t xml:space="preserve"> </w:t>
      </w:r>
      <w:r w:rsidRPr="008400E7">
        <w:rPr>
          <w:rFonts w:ascii="Times New Roman" w:hAnsi="Times New Roman" w:cs="Times New Roman"/>
          <w:b/>
          <w:sz w:val="24"/>
          <w:szCs w:val="24"/>
        </w:rPr>
        <w:t>к Меморандуму №2</w:t>
      </w:r>
    </w:p>
    <w:p w:rsidR="008400E7" w:rsidRPr="008400E7" w:rsidRDefault="008400E7" w:rsidP="008400E7">
      <w:pPr>
        <w:spacing w:line="360" w:lineRule="auto"/>
        <w:jc w:val="center"/>
        <w:rPr>
          <w:rFonts w:ascii="Times New Roman" w:hAnsi="Times New Roman" w:cs="Times New Roman"/>
          <w:b/>
          <w:sz w:val="24"/>
          <w:szCs w:val="24"/>
          <w:shd w:val="clear" w:color="auto" w:fill="FFFFFF"/>
        </w:rPr>
      </w:pPr>
      <w:r w:rsidRPr="008400E7">
        <w:rPr>
          <w:rFonts w:ascii="Times New Roman" w:hAnsi="Times New Roman" w:cs="Times New Roman"/>
          <w:b/>
          <w:sz w:val="24"/>
          <w:szCs w:val="24"/>
          <w:shd w:val="clear" w:color="auto" w:fill="FFFFFF"/>
        </w:rPr>
        <w:t xml:space="preserve">Комиссии по борьбе с лженаукой и фальсификацией научных исследований при Президиуме РАН </w:t>
      </w:r>
    </w:p>
    <w:p w:rsidR="008400E7" w:rsidRDefault="008400E7" w:rsidP="008400E7">
      <w:pPr>
        <w:spacing w:line="360" w:lineRule="auto"/>
        <w:jc w:val="center"/>
        <w:rPr>
          <w:rFonts w:ascii="Times New Roman" w:hAnsi="Times New Roman" w:cs="Times New Roman"/>
          <w:b/>
          <w:sz w:val="24"/>
          <w:szCs w:val="24"/>
        </w:rPr>
      </w:pPr>
      <w:r w:rsidRPr="008400E7">
        <w:rPr>
          <w:rFonts w:ascii="Times New Roman" w:hAnsi="Times New Roman" w:cs="Times New Roman"/>
          <w:b/>
          <w:sz w:val="24"/>
          <w:szCs w:val="24"/>
        </w:rPr>
        <w:t>«Ответы на часто задаваемые вопросы и доводы в пользу гомеопатии»</w:t>
      </w:r>
    </w:p>
    <w:p w:rsidR="008400E7" w:rsidRPr="008400E7" w:rsidRDefault="008400E7" w:rsidP="008400E7">
      <w:pPr>
        <w:spacing w:line="360" w:lineRule="auto"/>
        <w:jc w:val="center"/>
        <w:rPr>
          <w:rFonts w:ascii="Times New Roman" w:hAnsi="Times New Roman" w:cs="Times New Roman"/>
          <w:b/>
          <w:sz w:val="24"/>
          <w:szCs w:val="24"/>
        </w:rPr>
      </w:pPr>
    </w:p>
    <w:p w:rsidR="008400E7" w:rsidRPr="008400E7" w:rsidRDefault="008400E7" w:rsidP="008400E7">
      <w:pPr>
        <w:spacing w:after="0" w:line="360" w:lineRule="auto"/>
        <w:ind w:firstLine="709"/>
        <w:jc w:val="both"/>
        <w:outlineLvl w:val="0"/>
        <w:rPr>
          <w:rFonts w:ascii="Times New Roman" w:hAnsi="Times New Roman" w:cs="Times New Roman"/>
          <w:sz w:val="24"/>
          <w:szCs w:val="24"/>
        </w:rPr>
      </w:pPr>
      <w:r w:rsidRPr="008400E7">
        <w:rPr>
          <w:rFonts w:ascii="Times New Roman" w:hAnsi="Times New Roman" w:cs="Times New Roman"/>
          <w:sz w:val="24"/>
          <w:szCs w:val="24"/>
        </w:rPr>
        <w:t>I: Мне, моему родственнику и моему знакомому гомеопатия помогла.</w:t>
      </w:r>
    </w:p>
    <w:p w:rsidR="008400E7" w:rsidRPr="008400E7" w:rsidRDefault="008400E7" w:rsidP="008400E7">
      <w:pPr>
        <w:spacing w:after="0" w:line="360" w:lineRule="auto"/>
        <w:ind w:firstLine="709"/>
        <w:jc w:val="both"/>
        <w:rPr>
          <w:rFonts w:ascii="Times New Roman" w:hAnsi="Times New Roman" w:cs="Times New Roman"/>
          <w:sz w:val="24"/>
          <w:szCs w:val="24"/>
        </w:rPr>
      </w:pPr>
    </w:p>
    <w:p w:rsidR="008400E7" w:rsidRPr="008400E7" w:rsidRDefault="008400E7" w:rsidP="008400E7">
      <w:pPr>
        <w:spacing w:after="0" w:line="360" w:lineRule="auto"/>
        <w:ind w:firstLine="709"/>
        <w:jc w:val="both"/>
        <w:rPr>
          <w:rFonts w:ascii="Times New Roman" w:hAnsi="Times New Roman" w:cs="Times New Roman"/>
          <w:sz w:val="24"/>
          <w:szCs w:val="24"/>
        </w:rPr>
      </w:pPr>
      <w:r w:rsidRPr="008400E7">
        <w:rPr>
          <w:rFonts w:ascii="Times New Roman" w:hAnsi="Times New Roman" w:cs="Times New Roman"/>
          <w:sz w:val="24"/>
          <w:szCs w:val="24"/>
        </w:rPr>
        <w:t xml:space="preserve">Ответ: Многие заболевания со временем проходят без лечения. При некоторых болезнях наблюдаются колебания самочувствия: пациент чувствует </w:t>
      </w:r>
      <w:proofErr w:type="gramStart"/>
      <w:r w:rsidRPr="008400E7">
        <w:rPr>
          <w:rFonts w:ascii="Times New Roman" w:hAnsi="Times New Roman" w:cs="Times New Roman"/>
          <w:sz w:val="24"/>
          <w:szCs w:val="24"/>
        </w:rPr>
        <w:t>себя то</w:t>
      </w:r>
      <w:proofErr w:type="gramEnd"/>
      <w:r w:rsidRPr="008400E7">
        <w:rPr>
          <w:rFonts w:ascii="Times New Roman" w:hAnsi="Times New Roman" w:cs="Times New Roman"/>
          <w:sz w:val="24"/>
          <w:szCs w:val="24"/>
        </w:rPr>
        <w:t xml:space="preserve"> лучше, то хуже. Обычно пациент обращается за помощью во время обострения заболевания, за которым нередко следует естественное возвращение к нормальному состоянию здоровья. Эти естественные процессы легко перепутать с действием какого-либо препарата или лечебной методики. </w:t>
      </w:r>
      <w:proofErr w:type="gramStart"/>
      <w:r w:rsidRPr="008400E7">
        <w:rPr>
          <w:rFonts w:ascii="Times New Roman" w:hAnsi="Times New Roman" w:cs="Times New Roman"/>
          <w:sz w:val="24"/>
          <w:szCs w:val="24"/>
        </w:rPr>
        <w:t>Спонтанные ремиссии зафиксированы даже для трудноизлечимых заболеваний, таких как злокачественные новообразования</w:t>
      </w:r>
      <w:proofErr w:type="gramEnd"/>
      <w:r w:rsidR="00350D87">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"_ENREF_1" \o "Pluchart, 2015 #208" </w:instrText>
      </w:r>
      <w:r w:rsidR="00350D87">
        <w:rPr>
          <w:rFonts w:ascii="Times New Roman" w:hAnsi="Times New Roman" w:cs="Times New Roman"/>
          <w:sz w:val="24"/>
          <w:szCs w:val="24"/>
        </w:rPr>
        <w:fldChar w:fldCharType="separate"/>
      </w:r>
      <w:r w:rsidR="00350D87" w:rsidRPr="008400E7">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&lt;EndNote&gt;&lt;Cite&gt;&lt;Author&gt;Pluchart&lt;/Author&gt;&lt;Year&gt;2015&lt;/Year&gt;&lt;RecNum&gt;208&lt;/RecNum&gt;&lt;DisplayText&gt;&lt;style face="superscript"&gt;1&lt;/style&gt;&lt;/DisplayText&gt;&lt;record&gt;&lt;rec-number&gt;208&lt;/rec-number&gt;&lt;foreign-keys&gt;&lt;key app="EN" db-id="f9f95a90z2z9p9ewex8pw9ajwfspprtdd0aw"&gt;208&lt;/key&gt;&lt;/foreign-keys&gt;&lt;ref-type name="Journal Article"&gt;17&lt;/ref-type&gt;&lt;contributors&gt;&lt;authors&gt;&lt;author&gt;Pluchart, C.&lt;/author&gt;&lt;author&gt;Munzer, M.&lt;/author&gt;&lt;author&gt;Mauran, P.&lt;/author&gt;&lt;author&gt;Abely, M.&lt;/author&gt;&lt;/authors&gt;&lt;/contributors&gt;&lt;auth-address&gt;*Unite d&amp;apos;Oncologie Pediatrique, Service de Pediatrie A daggerService de Pediatrie A, American Memorial Hospital, CHU Reims, Reims Cedex, France.&lt;/auth-address&gt;&lt;titles&gt;&lt;title&gt;Transient remission of childhood acute lymphoblastic and myeloid leukemia without any cytostatic treatment: 2 case reports and a review of literature&lt;/title&gt;&lt;secondary-title&gt;J Pediatr Hematol Oncol&lt;/secondary-title&gt;&lt;/titles&gt;&lt;periodical&gt;&lt;full-title&gt;J Pediatr Hematol Oncol&lt;/full-title&gt;&lt;/periodical&gt;&lt;pages&gt;68-71&lt;/pages&gt;&lt;volume&gt;37&lt;/volume&gt;&lt;number&gt;1&lt;/number&gt;&lt;edition&gt;2014/11/21&lt;/edition&gt;&lt;keywords&gt;&lt;keyword&gt;Child&lt;/keyword&gt;&lt;keyword&gt;Child, Preschool&lt;/keyword&gt;&lt;keyword&gt;Diagnosis, Differential&lt;/keyword&gt;&lt;keyword&gt;Erythrocyte Transfusion&lt;/keyword&gt;&lt;keyword&gt;Female&lt;/keyword&gt;&lt;keyword&gt;Humans&lt;/keyword&gt;&lt;keyword&gt;Leukemia, Myeloid, Acute/*immunology&lt;/keyword&gt;&lt;keyword&gt;Male&lt;/keyword&gt;&lt;keyword&gt;Platelet Transfusion&lt;/keyword&gt;&lt;keyword&gt;Precursor Cell Lymphoblastic Leukemia-Lymphoma/*immunology&lt;/keyword&gt;&lt;keyword&gt;*Remission, Spontaneous&lt;/keyword&gt;&lt;/keywords&gt;&lt;dates&gt;&lt;year&gt;2015&lt;/year&gt;&lt;pub-dates&gt;&lt;date&gt;Jan&lt;/date&gt;&lt;/pub-dates&gt;&lt;/dates&gt;&lt;isbn&gt;1536-3678 (Electronic)&amp;#xD;1077-4114 (Linking)&lt;/isbn&gt;&lt;accession-num&gt;25411866&lt;/accession-num&gt;&lt;urls&gt;&lt;related-urls&gt;&lt;url&gt;http://www.ncbi.nlm.nih.gov/pubmed/25411866&lt;/url&gt;&lt;/related-urls&gt;&lt;/urls&gt;&lt;electronic-resource-num&gt;10.1097/MPH.0000000000000152&lt;/electronic-resource-num&gt;&lt;language&gt;eng&lt;/language&gt;&lt;/record&gt;&lt;/Cite&gt;&lt;/EndNote&gt;</w:instrText>
      </w:r>
      <w:r w:rsidR="00350D87" w:rsidRPr="008400E7">
        <w:rPr>
          <w:rFonts w:ascii="Times New Roman" w:hAnsi="Times New Roman" w:cs="Times New Roman"/>
          <w:sz w:val="24"/>
          <w:szCs w:val="24"/>
        </w:rPr>
        <w:fldChar w:fldCharType="separate"/>
      </w:r>
      <w:r w:rsidRPr="008400E7">
        <w:rPr>
          <w:rFonts w:ascii="Times New Roman" w:hAnsi="Times New Roman" w:cs="Times New Roman"/>
          <w:noProof/>
          <w:sz w:val="24"/>
          <w:szCs w:val="24"/>
          <w:vertAlign w:val="superscript"/>
        </w:rPr>
        <w:t>1</w:t>
      </w:r>
      <w:r w:rsidR="00350D87" w:rsidRPr="008400E7">
        <w:rPr>
          <w:rFonts w:ascii="Times New Roman" w:hAnsi="Times New Roman" w:cs="Times New Roman"/>
          <w:sz w:val="24"/>
          <w:szCs w:val="24"/>
        </w:rPr>
        <w:fldChar w:fldCharType="end"/>
      </w:r>
      <w:r w:rsidR="00350D87">
        <w:rPr>
          <w:rFonts w:ascii="Times New Roman" w:hAnsi="Times New Roman" w:cs="Times New Roman"/>
          <w:sz w:val="24"/>
          <w:szCs w:val="24"/>
        </w:rPr>
        <w:fldChar w:fldCharType="end"/>
      </w:r>
      <w:r w:rsidRPr="008400E7">
        <w:rPr>
          <w:rFonts w:ascii="Times New Roman" w:hAnsi="Times New Roman" w:cs="Times New Roman"/>
          <w:sz w:val="24"/>
          <w:szCs w:val="24"/>
        </w:rPr>
        <w:t>, хотя такие случаи чрезвычайно редки. Известны ситуации, когда «излечение от онкологического заболевания» обусловлено ошибочно поставленным диагнозом.</w:t>
      </w:r>
    </w:p>
    <w:p w:rsidR="008400E7" w:rsidRPr="008400E7" w:rsidRDefault="008400E7" w:rsidP="008400E7">
      <w:pPr>
        <w:spacing w:after="0" w:line="360" w:lineRule="auto"/>
        <w:ind w:firstLine="709"/>
        <w:jc w:val="both"/>
        <w:rPr>
          <w:rFonts w:ascii="Times New Roman" w:hAnsi="Times New Roman" w:cs="Times New Roman"/>
          <w:sz w:val="24"/>
          <w:szCs w:val="24"/>
        </w:rPr>
      </w:pPr>
      <w:r w:rsidRPr="008400E7">
        <w:rPr>
          <w:rFonts w:ascii="Times New Roman" w:hAnsi="Times New Roman" w:cs="Times New Roman"/>
          <w:sz w:val="24"/>
          <w:szCs w:val="24"/>
        </w:rPr>
        <w:t>Если пациент чувствовал себя хуже до приема препарата, чем после, то из этого не следует, что между приемом препарата и улучшением самочувствия существует причинно-следственная связь. «После» не обязательно значит «вследствие». Подчеркнем</w:t>
      </w:r>
      <w:proofErr w:type="gramStart"/>
      <w:r w:rsidRPr="008400E7">
        <w:rPr>
          <w:rFonts w:ascii="Times New Roman" w:hAnsi="Times New Roman" w:cs="Times New Roman"/>
          <w:sz w:val="24"/>
          <w:szCs w:val="24"/>
        </w:rPr>
        <w:t xml:space="preserve">:, </w:t>
      </w:r>
      <w:proofErr w:type="gramEnd"/>
      <w:r w:rsidRPr="008400E7">
        <w:rPr>
          <w:rFonts w:ascii="Times New Roman" w:hAnsi="Times New Roman" w:cs="Times New Roman"/>
          <w:sz w:val="24"/>
          <w:szCs w:val="24"/>
        </w:rPr>
        <w:t>дело не в том, что отдельные пациенты недостаточно сообразительны для выявления причинно-следственных связей, а в том, что для этого часто недостаточно информации. По аналогичным причинам многие люди искренне заблуждаются, полагая, что им помогли экстрасенсы, целители, магические ритуалы или «заряженная вода».</w:t>
      </w:r>
    </w:p>
    <w:p w:rsidR="008400E7" w:rsidRPr="008400E7" w:rsidRDefault="008400E7" w:rsidP="008400E7">
      <w:pPr>
        <w:spacing w:after="0" w:line="360" w:lineRule="auto"/>
        <w:ind w:firstLine="709"/>
        <w:jc w:val="both"/>
        <w:rPr>
          <w:rFonts w:ascii="Times New Roman" w:hAnsi="Times New Roman" w:cs="Times New Roman"/>
          <w:sz w:val="24"/>
          <w:szCs w:val="24"/>
        </w:rPr>
      </w:pPr>
      <w:r w:rsidRPr="008400E7">
        <w:rPr>
          <w:rFonts w:ascii="Times New Roman" w:hAnsi="Times New Roman" w:cs="Times New Roman"/>
          <w:sz w:val="24"/>
          <w:szCs w:val="24"/>
        </w:rPr>
        <w:t xml:space="preserve">Именно поэтому, чтобы понять, эффективен препарат или нет, необходимо провести тщательно спланированные, качественные клинические исследования, в которых пациентов случайным образом разделяют на две группы. Благодаря правильному применению метода случайного распределения — рандомизации — группы получаются почти идентичными, если их объем достаточно велик. Одна группа получает изучаемый </w:t>
      </w:r>
      <w:r w:rsidRPr="008400E7">
        <w:rPr>
          <w:rFonts w:ascii="Times New Roman" w:hAnsi="Times New Roman" w:cs="Times New Roman"/>
          <w:sz w:val="24"/>
          <w:szCs w:val="24"/>
        </w:rPr>
        <w:lastRenderedPageBreak/>
        <w:t>препарат, а другая — неотличимую пустышку. Ни пациенты, ни врачи, оценивающие эффективность препаратов, до конца эксперимента не знают, кто в какой группе находится.</w:t>
      </w:r>
    </w:p>
    <w:p w:rsidR="008400E7" w:rsidRPr="008400E7" w:rsidRDefault="008400E7" w:rsidP="008400E7">
      <w:pPr>
        <w:spacing w:after="0" w:line="360" w:lineRule="auto"/>
        <w:ind w:firstLine="709"/>
        <w:jc w:val="both"/>
        <w:rPr>
          <w:rFonts w:ascii="Times New Roman" w:hAnsi="Times New Roman" w:cs="Times New Roman"/>
          <w:sz w:val="24"/>
          <w:szCs w:val="24"/>
        </w:rPr>
      </w:pPr>
      <w:r w:rsidRPr="008400E7">
        <w:rPr>
          <w:rFonts w:ascii="Times New Roman" w:hAnsi="Times New Roman" w:cs="Times New Roman"/>
          <w:sz w:val="24"/>
          <w:szCs w:val="24"/>
        </w:rPr>
        <w:t>Качественные клинические исследования проводятся на больших выборках. Это обеспечивает достоверность результатов. В протокол таких исследований изначально заложена заявленная гипотеза и ключевые показатели, по которым будет оцениваться эффективность препарата.</w:t>
      </w:r>
    </w:p>
    <w:p w:rsidR="008400E7" w:rsidRPr="008400E7" w:rsidRDefault="008400E7" w:rsidP="008400E7">
      <w:pPr>
        <w:spacing w:after="0" w:line="360" w:lineRule="auto"/>
        <w:ind w:firstLine="709"/>
        <w:jc w:val="both"/>
        <w:rPr>
          <w:rFonts w:ascii="Times New Roman" w:hAnsi="Times New Roman" w:cs="Times New Roman"/>
          <w:sz w:val="24"/>
          <w:szCs w:val="24"/>
        </w:rPr>
      </w:pPr>
      <w:r w:rsidRPr="008400E7">
        <w:rPr>
          <w:rFonts w:ascii="Times New Roman" w:hAnsi="Times New Roman" w:cs="Times New Roman"/>
          <w:sz w:val="24"/>
          <w:szCs w:val="24"/>
        </w:rPr>
        <w:t>Выводы таких исследований намного надежней, чем выводы, сделанные отдельными людьми на основании отдельных случаев из их жизни. Следует уточнить, что даже высококачественные исследования не всегда позволяют точно оценить эффективность того или иного препарата, но это лучший из доступных нам методов.</w:t>
      </w:r>
    </w:p>
    <w:p w:rsidR="008400E7" w:rsidRPr="008400E7" w:rsidRDefault="008400E7" w:rsidP="008400E7">
      <w:pPr>
        <w:spacing w:after="0" w:line="360" w:lineRule="auto"/>
        <w:ind w:firstLine="709"/>
        <w:jc w:val="both"/>
        <w:rPr>
          <w:rFonts w:ascii="Times New Roman" w:hAnsi="Times New Roman" w:cs="Times New Roman"/>
          <w:sz w:val="24"/>
          <w:szCs w:val="24"/>
        </w:rPr>
      </w:pPr>
      <w:r w:rsidRPr="008400E7">
        <w:rPr>
          <w:rFonts w:ascii="Times New Roman" w:hAnsi="Times New Roman" w:cs="Times New Roman"/>
          <w:sz w:val="24"/>
          <w:szCs w:val="24"/>
        </w:rPr>
        <w:t>Как уже было указано выше, качественные клинические исследования не подтверждают эффективность гомеопатии. Справедливости ради стоит отметить: некоторые исследования показывают, что хотя назначенный гомеопатом препарат не эффективен, иные советы, полученные от гомеопата (например, касающиеся здорового образа жизни), могут иметь положительный эффект для здоровья пациента</w:t>
      </w:r>
      <w:hyperlink w:anchor="_ENREF_2" w:tooltip="Brien, 2011 #205" w:history="1">
        <w:r w:rsidR="00350D87" w:rsidRPr="008400E7">
          <w:rPr>
            <w:rFonts w:ascii="Times New Roman" w:hAnsi="Times New Roman" w:cs="Times New Roman"/>
            <w:sz w:val="24"/>
            <w:szCs w:val="24"/>
          </w:rPr>
          <w:fldChar w:fldCharType="begin">
            <w:fldData xml:space="preserve">PEVuZE5vdGU+PENpdGU+PEF1dGhvcj5CcmllbjwvQXV0aG9yPjxZZWFyPjIwMTE8L1llYXI+PFJl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</w:fldData>
          </w:fldChar>
        </w:r>
        <w:r>
          <w:rPr>
            <w:rFonts w:ascii="Times New Roman" w:hAnsi="Times New Roman" w:cs="Times New Roman"/>
            <w:sz w:val="24"/>
            <w:szCs w:val="24"/>
          </w:rPr>
          <w:instrText xml:space="preserve"> ADDIN EN.CITE </w:instrText>
        </w:r>
        <w:r w:rsidR="00350D87">
          <w:rPr>
            <w:rFonts w:ascii="Times New Roman" w:hAnsi="Times New Roman" w:cs="Times New Roman"/>
            <w:sz w:val="24"/>
            <w:szCs w:val="24"/>
          </w:rPr>
          <w:fldChar w:fldCharType="begin">
            <w:fldData xml:space="preserve">PEVuZE5vdGU+PENpdGU+PEF1dGhvcj5CcmllbjwvQXV0aG9yPjxZZWFyPjIwMTE8L1llYXI+PFJl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</w:fldData>
          </w:fldChar>
        </w:r>
        <w:r>
          <w:rPr>
            <w:rFonts w:ascii="Times New Roman" w:hAnsi="Times New Roman" w:cs="Times New Roman"/>
            <w:sz w:val="24"/>
            <w:szCs w:val="24"/>
          </w:rPr>
          <w:instrText xml:space="preserve"> ADDIN EN.CITE.DATA </w:instrText>
        </w:r>
        <w:r w:rsidR="00350D87">
          <w:rPr>
            <w:rFonts w:ascii="Times New Roman" w:hAnsi="Times New Roman" w:cs="Times New Roman"/>
            <w:sz w:val="24"/>
            <w:szCs w:val="24"/>
          </w:rPr>
        </w:r>
        <w:r w:rsidR="00350D87">
          <w:rPr>
            <w:rFonts w:ascii="Times New Roman" w:hAnsi="Times New Roman" w:cs="Times New Roman"/>
            <w:sz w:val="24"/>
            <w:szCs w:val="24"/>
          </w:rPr>
          <w:fldChar w:fldCharType="end"/>
        </w:r>
        <w:r w:rsidR="00350D87" w:rsidRPr="008400E7">
          <w:rPr>
            <w:rFonts w:ascii="Times New Roman" w:hAnsi="Times New Roman" w:cs="Times New Roman"/>
            <w:sz w:val="24"/>
            <w:szCs w:val="24"/>
          </w:rPr>
        </w:r>
        <w:r w:rsidR="00350D87" w:rsidRPr="008400E7">
          <w:rPr>
            <w:rFonts w:ascii="Times New Roman" w:hAnsi="Times New Roman" w:cs="Times New Roman"/>
            <w:sz w:val="24"/>
            <w:szCs w:val="24"/>
          </w:rPr>
          <w:fldChar w:fldCharType="separate"/>
        </w:r>
        <w:r w:rsidRPr="008400E7">
          <w:rPr>
            <w:rFonts w:ascii="Times New Roman" w:hAnsi="Times New Roman" w:cs="Times New Roman"/>
            <w:noProof/>
            <w:sz w:val="24"/>
            <w:szCs w:val="24"/>
            <w:vertAlign w:val="superscript"/>
          </w:rPr>
          <w:t>2</w:t>
        </w:r>
        <w:r w:rsidR="00350D87" w:rsidRPr="008400E7">
          <w:rPr>
            <w:rFonts w:ascii="Times New Roman" w:hAnsi="Times New Roman" w:cs="Times New Roman"/>
            <w:sz w:val="24"/>
            <w:szCs w:val="24"/>
          </w:rPr>
          <w:fldChar w:fldCharType="end"/>
        </w:r>
      </w:hyperlink>
      <w:r w:rsidRPr="008400E7">
        <w:rPr>
          <w:rFonts w:ascii="Times New Roman" w:hAnsi="Times New Roman" w:cs="Times New Roman"/>
          <w:sz w:val="24"/>
          <w:szCs w:val="24"/>
        </w:rPr>
        <w:t>. Это также может объяснить кажущуюся эффективность гомеопатии.</w:t>
      </w:r>
    </w:p>
    <w:p w:rsidR="008400E7" w:rsidRPr="008400E7" w:rsidRDefault="008400E7" w:rsidP="008400E7">
      <w:pPr>
        <w:spacing w:after="0" w:line="360" w:lineRule="auto"/>
        <w:ind w:firstLine="709"/>
        <w:jc w:val="both"/>
        <w:rPr>
          <w:rFonts w:ascii="Times New Roman" w:hAnsi="Times New Roman" w:cs="Times New Roman"/>
          <w:sz w:val="24"/>
          <w:szCs w:val="24"/>
        </w:rPr>
      </w:pPr>
      <w:r w:rsidRPr="008400E7">
        <w:rPr>
          <w:rFonts w:ascii="Times New Roman" w:hAnsi="Times New Roman" w:cs="Times New Roman"/>
          <w:sz w:val="24"/>
          <w:szCs w:val="24"/>
        </w:rPr>
        <w:t>Стоит с осторожностью относиться к положительным отзывам клиентов на сайтах гомеопатических клиник. Не все отзывы являются настоящими. При этом негативные отзывы могут удаляться. Подобная информация часто не является репрезентативной.</w:t>
      </w:r>
    </w:p>
    <w:p w:rsidR="008400E7" w:rsidRPr="008400E7" w:rsidRDefault="008400E7" w:rsidP="008400E7">
      <w:pPr>
        <w:spacing w:after="0" w:line="360" w:lineRule="auto"/>
        <w:ind w:firstLine="709"/>
        <w:jc w:val="both"/>
        <w:rPr>
          <w:rFonts w:ascii="Times New Roman" w:hAnsi="Times New Roman" w:cs="Times New Roman"/>
          <w:sz w:val="24"/>
          <w:szCs w:val="24"/>
        </w:rPr>
      </w:pPr>
      <w:r w:rsidRPr="008400E7">
        <w:rPr>
          <w:rFonts w:ascii="Times New Roman" w:hAnsi="Times New Roman" w:cs="Times New Roman"/>
          <w:sz w:val="24"/>
          <w:szCs w:val="24"/>
        </w:rPr>
        <w:t>Наконец, встречаются препараты, называющиеся гомеопатическими, которые таковыми не являются. Иногда производители называют препараты гомеопатическими, чтобы оформить их по упрощенной процедуре регистрации. Такие препараты и их эффективность стоит рассматривать в индивидуальном порядке.</w:t>
      </w:r>
    </w:p>
    <w:p w:rsidR="008400E7" w:rsidRPr="008400E7" w:rsidRDefault="008400E7" w:rsidP="008400E7">
      <w:pPr>
        <w:spacing w:after="0" w:line="360" w:lineRule="auto"/>
        <w:ind w:firstLine="709"/>
        <w:jc w:val="both"/>
        <w:rPr>
          <w:rFonts w:ascii="Times New Roman" w:hAnsi="Times New Roman" w:cs="Times New Roman"/>
          <w:sz w:val="24"/>
          <w:szCs w:val="24"/>
        </w:rPr>
      </w:pPr>
    </w:p>
    <w:p w:rsidR="008400E7" w:rsidRPr="008400E7" w:rsidRDefault="008400E7" w:rsidP="008400E7">
      <w:pPr>
        <w:spacing w:after="0" w:line="360" w:lineRule="auto"/>
        <w:ind w:firstLine="709"/>
        <w:jc w:val="both"/>
        <w:rPr>
          <w:rFonts w:ascii="Times New Roman" w:hAnsi="Times New Roman" w:cs="Times New Roman"/>
          <w:sz w:val="24"/>
          <w:szCs w:val="24"/>
        </w:rPr>
      </w:pPr>
      <w:r w:rsidRPr="008400E7">
        <w:rPr>
          <w:rFonts w:ascii="Times New Roman" w:hAnsi="Times New Roman" w:cs="Times New Roman"/>
          <w:sz w:val="24"/>
          <w:szCs w:val="24"/>
        </w:rPr>
        <w:t>II: Гомеопаты используют индивидуальный подбор препарата, поэтому к гомеопатии не применимы классические клинические исследования.</w:t>
      </w:r>
    </w:p>
    <w:p w:rsidR="008400E7" w:rsidRPr="008400E7" w:rsidRDefault="008400E7" w:rsidP="008400E7">
      <w:pPr>
        <w:spacing w:after="0" w:line="360" w:lineRule="auto"/>
        <w:ind w:firstLine="709"/>
        <w:jc w:val="both"/>
        <w:rPr>
          <w:rFonts w:ascii="Times New Roman" w:hAnsi="Times New Roman" w:cs="Times New Roman"/>
          <w:sz w:val="24"/>
          <w:szCs w:val="24"/>
        </w:rPr>
      </w:pPr>
    </w:p>
    <w:p w:rsidR="008400E7" w:rsidRPr="008400E7" w:rsidRDefault="008400E7" w:rsidP="008400E7">
      <w:pPr>
        <w:spacing w:after="0" w:line="360" w:lineRule="auto"/>
        <w:ind w:firstLine="709"/>
        <w:jc w:val="both"/>
        <w:rPr>
          <w:rFonts w:ascii="Times New Roman" w:eastAsia="Times New Roman" w:hAnsi="Times New Roman" w:cs="Times New Roman"/>
          <w:sz w:val="24"/>
          <w:szCs w:val="24"/>
          <w:shd w:val="clear" w:color="auto" w:fill="FFFFFF"/>
          <w:lang w:eastAsia="ru-RU"/>
        </w:rPr>
      </w:pPr>
      <w:r w:rsidRPr="008400E7">
        <w:rPr>
          <w:rFonts w:ascii="Times New Roman" w:hAnsi="Times New Roman" w:cs="Times New Roman"/>
          <w:sz w:val="24"/>
          <w:szCs w:val="24"/>
        </w:rPr>
        <w:t xml:space="preserve">Ответ: Даже если бы это было так, проблема недоказанной эффективности гомеопатии никуда бы не исчезла. Однако, это не так. В действительности </w:t>
      </w:r>
      <w:r w:rsidRPr="008400E7">
        <w:rPr>
          <w:rFonts w:ascii="Times New Roman" w:eastAsia="Times New Roman" w:hAnsi="Times New Roman" w:cs="Times New Roman"/>
          <w:sz w:val="24"/>
          <w:szCs w:val="24"/>
          <w:shd w:val="clear" w:color="auto" w:fill="FFFFFF"/>
          <w:lang w:eastAsia="ru-RU"/>
        </w:rPr>
        <w:t xml:space="preserve">проводились исследования индивидуальной гомеопатии по специальной схеме. Все пациенты проходили обследование у гомеопата. Всем выписывали и изготавливали индивидуальные гомеопатические средства, и только в самый последний момент половина получала то средство, которое им предназначалось, а вторая половина — пустышки. </w:t>
      </w:r>
      <w:proofErr w:type="gramStart"/>
      <w:r w:rsidRPr="008400E7">
        <w:rPr>
          <w:rFonts w:ascii="Times New Roman" w:eastAsia="Times New Roman" w:hAnsi="Times New Roman" w:cs="Times New Roman"/>
          <w:sz w:val="24"/>
          <w:szCs w:val="24"/>
          <w:shd w:val="clear" w:color="auto" w:fill="FFFFFF"/>
          <w:lang w:eastAsia="ru-RU"/>
        </w:rPr>
        <w:t xml:space="preserve">Если основываться на результатах подобных исследований высокого качества, пустышка </w:t>
      </w:r>
      <w:r w:rsidRPr="008400E7">
        <w:rPr>
          <w:rFonts w:ascii="Times New Roman" w:eastAsia="Times New Roman" w:hAnsi="Times New Roman" w:cs="Times New Roman"/>
          <w:sz w:val="24"/>
          <w:szCs w:val="24"/>
          <w:shd w:val="clear" w:color="auto" w:fill="FFFFFF"/>
          <w:lang w:eastAsia="ru-RU"/>
        </w:rPr>
        <w:lastRenderedPageBreak/>
        <w:t>оказывается столь же эффективной, как гомеопатическое средство</w:t>
      </w:r>
      <w:proofErr w:type="gramEnd"/>
      <w:r w:rsidR="00350D87">
        <w:rPr>
          <w:rFonts w:ascii="Times New Roman" w:eastAsia="Times New Roman" w:hAnsi="Times New Roman" w:cs="Times New Roman"/>
          <w:sz w:val="24"/>
          <w:szCs w:val="24"/>
          <w:shd w:val="clear" w:color="auto" w:fill="FFFFFF"/>
          <w:lang w:eastAsia="ru-RU"/>
        </w:rPr>
        <w:fldChar w:fldCharType="begin"/>
      </w:r>
      <w:r>
        <w:rPr>
          <w:rFonts w:ascii="Times New Roman" w:eastAsia="Times New Roman" w:hAnsi="Times New Roman" w:cs="Times New Roman"/>
          <w:sz w:val="24"/>
          <w:szCs w:val="24"/>
          <w:shd w:val="clear" w:color="auto" w:fill="FFFFFF"/>
          <w:lang w:eastAsia="ru-RU"/>
        </w:rPr>
        <w:instrText xml:space="preserve"> HYPERLINK  \l "_ENREF_3" \o "Linde, 1998 #206" </w:instrText>
      </w:r>
      <w:r w:rsidR="00350D87">
        <w:rPr>
          <w:rFonts w:ascii="Times New Roman" w:eastAsia="Times New Roman" w:hAnsi="Times New Roman" w:cs="Times New Roman"/>
          <w:sz w:val="24"/>
          <w:szCs w:val="24"/>
          <w:shd w:val="clear" w:color="auto" w:fill="FFFFFF"/>
          <w:lang w:eastAsia="ru-RU"/>
        </w:rPr>
        <w:fldChar w:fldCharType="separate"/>
      </w:r>
      <w:r w:rsidR="00350D87" w:rsidRPr="008400E7">
        <w:rPr>
          <w:rFonts w:ascii="Times New Roman" w:eastAsia="Times New Roman" w:hAnsi="Times New Roman" w:cs="Times New Roman"/>
          <w:sz w:val="24"/>
          <w:szCs w:val="24"/>
          <w:shd w:val="clear" w:color="auto" w:fill="FFFFFF"/>
          <w:lang w:eastAsia="ru-RU"/>
        </w:rPr>
        <w:fldChar w:fldCharType="begin"/>
      </w:r>
      <w:r>
        <w:rPr>
          <w:rFonts w:ascii="Times New Roman" w:eastAsia="Times New Roman" w:hAnsi="Times New Roman" w:cs="Times New Roman"/>
          <w:sz w:val="24"/>
          <w:szCs w:val="24"/>
          <w:shd w:val="clear" w:color="auto" w:fill="FFFFFF"/>
          <w:lang w:eastAsia="ru-RU"/>
        </w:rPr>
        <w:instrText xml:space="preserve"> ADDIN EN.CITE &lt;EndNote&gt;&lt;Cite&gt;&lt;Author&gt;Linde&lt;/Author&gt;&lt;Year&gt;1998&lt;/Year&gt;&lt;RecNum&gt;206&lt;/RecNum&gt;&lt;DisplayText&gt;&lt;style face="superscript"&gt;3&lt;/style&gt;&lt;/DisplayText&gt;&lt;record&gt;&lt;rec-number&gt;206&lt;/rec-number&gt;&lt;foreign-keys&gt;&lt;key app="EN" db-id="f9f95a90z2z9p9ewex8pw9ajwfspprtdd0aw"&gt;206&lt;/key&gt;&lt;/foreign-keys&gt;&lt;ref-type name="Journal Article"&gt;17&lt;/ref-type&gt;&lt;contributors&gt;&lt;authors&gt;&lt;author&gt;Linde, K.&lt;/author&gt;&lt;author&gt;Melchart, D.&lt;/author&gt;&lt;/authors&gt;&lt;/contributors&gt;&lt;auth-address&gt;Munchener Modell-Centre for Complementary Medicine Research, Department of Internal Medicine II, Technical University Munich, Munchen, Germany.&lt;/auth-address&gt;&lt;titles&gt;&lt;title&gt;Randomized controlled trials of individualized homeopathy: a state-of-the-art review&lt;/title&gt;&lt;secondary-title&gt;J Altern Complement Med&lt;/secondary-title&gt;&lt;/titles&gt;&lt;periodical&gt;&lt;full-title&gt;J Altern Complement Med&lt;/full-title&gt;&lt;/periodical&gt;&lt;pages&gt;371-88&lt;/pages&gt;&lt;volume&gt;4&lt;/volume&gt;&lt;number&gt;4&lt;/number&gt;&lt;edition&gt;1999/01/12&lt;/edition&gt;&lt;keywords&gt;&lt;keyword&gt;Confounding Factors (Epidemiology)&lt;/keyword&gt;&lt;keyword&gt;Homeopathy/*standards&lt;/keyword&gt;&lt;keyword&gt;Humans&lt;/keyword&gt;&lt;keyword&gt;Pilot Projects&lt;/keyword&gt;&lt;keyword&gt;*Randomized Controlled Trials as Topic/methods/standards/statistics &amp;amp; numerical&lt;/keyword&gt;&lt;keyword&gt;data&lt;/keyword&gt;&lt;keyword&gt;*Research Design&lt;/keyword&gt;&lt;/keywords&gt;&lt;dates&gt;&lt;year&gt;1998&lt;/year&gt;&lt;pub-dates&gt;&lt;date&gt;Winter&lt;/date&gt;&lt;/pub-dates&gt;&lt;/dates&gt;&lt;isbn&gt;1075-5535 (Print)&amp;#xD;1075-5535 (Linking)&lt;/isbn&gt;&lt;accession-num&gt;9884175&lt;/accession-num&gt;&lt;urls&gt;&lt;related-urls&gt;&lt;url&gt;http://www.ncbi.nlm.nih.gov/pubmed/9884175&lt;/url&gt;&lt;/related-urls&gt;&lt;/urls&gt;&lt;electronic-resource-num&gt;10.1089/act.1998.4.371&lt;/electronic-resource-num&gt;&lt;language&gt;eng&lt;/language&gt;&lt;/record&gt;&lt;/Cite&gt;&lt;/EndNote&gt;</w:instrText>
      </w:r>
      <w:r w:rsidR="00350D87" w:rsidRPr="008400E7">
        <w:rPr>
          <w:rFonts w:ascii="Times New Roman" w:eastAsia="Times New Roman" w:hAnsi="Times New Roman" w:cs="Times New Roman"/>
          <w:sz w:val="24"/>
          <w:szCs w:val="24"/>
          <w:shd w:val="clear" w:color="auto" w:fill="FFFFFF"/>
          <w:lang w:eastAsia="ru-RU"/>
        </w:rPr>
        <w:fldChar w:fldCharType="separate"/>
      </w:r>
      <w:r w:rsidRPr="008400E7">
        <w:rPr>
          <w:rFonts w:ascii="Times New Roman" w:eastAsia="Times New Roman" w:hAnsi="Times New Roman" w:cs="Times New Roman"/>
          <w:noProof/>
          <w:sz w:val="24"/>
          <w:szCs w:val="24"/>
          <w:shd w:val="clear" w:color="auto" w:fill="FFFFFF"/>
          <w:vertAlign w:val="superscript"/>
          <w:lang w:eastAsia="ru-RU"/>
        </w:rPr>
        <w:t>3</w:t>
      </w:r>
      <w:r w:rsidR="00350D87" w:rsidRPr="008400E7">
        <w:rPr>
          <w:rFonts w:ascii="Times New Roman" w:eastAsia="Times New Roman" w:hAnsi="Times New Roman" w:cs="Times New Roman"/>
          <w:sz w:val="24"/>
          <w:szCs w:val="24"/>
          <w:shd w:val="clear" w:color="auto" w:fill="FFFFFF"/>
          <w:lang w:eastAsia="ru-RU"/>
        </w:rPr>
        <w:fldChar w:fldCharType="end"/>
      </w:r>
      <w:r w:rsidR="00350D87">
        <w:rPr>
          <w:rFonts w:ascii="Times New Roman" w:eastAsia="Times New Roman" w:hAnsi="Times New Roman" w:cs="Times New Roman"/>
          <w:sz w:val="24"/>
          <w:szCs w:val="24"/>
          <w:shd w:val="clear" w:color="auto" w:fill="FFFFFF"/>
          <w:lang w:eastAsia="ru-RU"/>
        </w:rPr>
        <w:fldChar w:fldCharType="end"/>
      </w:r>
      <w:r w:rsidRPr="008400E7">
        <w:rPr>
          <w:rFonts w:ascii="Times New Roman" w:eastAsia="Times New Roman" w:hAnsi="Times New Roman" w:cs="Times New Roman"/>
          <w:sz w:val="24"/>
          <w:szCs w:val="24"/>
          <w:shd w:val="clear" w:color="auto" w:fill="FFFFFF"/>
          <w:lang w:eastAsia="ru-RU"/>
        </w:rPr>
        <w:t xml:space="preserve">. </w:t>
      </w:r>
      <w:r w:rsidR="00255671">
        <w:rPr>
          <w:rFonts w:ascii="Times New Roman" w:eastAsia="Times New Roman" w:hAnsi="Times New Roman" w:cs="Times New Roman"/>
          <w:sz w:val="24"/>
          <w:szCs w:val="24"/>
          <w:shd w:val="clear" w:color="auto" w:fill="FFFFFF"/>
          <w:lang w:eastAsia="ru-RU"/>
        </w:rPr>
        <w:t>Дадим ссылку на  пример</w:t>
      </w:r>
      <w:r w:rsidRPr="008400E7">
        <w:rPr>
          <w:rFonts w:ascii="Times New Roman" w:eastAsia="Times New Roman" w:hAnsi="Times New Roman" w:cs="Times New Roman"/>
          <w:sz w:val="24"/>
          <w:szCs w:val="24"/>
          <w:shd w:val="clear" w:color="auto" w:fill="FFFFFF"/>
          <w:lang w:eastAsia="ru-RU"/>
        </w:rPr>
        <w:t xml:space="preserve"> качественного исследования</w:t>
      </w:r>
      <w:hyperlink w:anchor="_ENREF_4" w:tooltip="Walach, 1997 #271" w:history="1">
        <w:r w:rsidR="00350D87" w:rsidRPr="008400E7">
          <w:rPr>
            <w:rFonts w:ascii="Times New Roman" w:eastAsia="Times New Roman" w:hAnsi="Times New Roman" w:cs="Times New Roman"/>
            <w:sz w:val="24"/>
            <w:szCs w:val="24"/>
            <w:shd w:val="clear" w:color="auto" w:fill="FFFFFF"/>
            <w:lang w:eastAsia="ru-RU"/>
          </w:rPr>
          <w:fldChar w:fldCharType="begin"/>
        </w:r>
        <w:r>
          <w:rPr>
            <w:rFonts w:ascii="Times New Roman" w:eastAsia="Times New Roman" w:hAnsi="Times New Roman" w:cs="Times New Roman"/>
            <w:sz w:val="24"/>
            <w:szCs w:val="24"/>
            <w:shd w:val="clear" w:color="auto" w:fill="FFFFFF"/>
            <w:lang w:eastAsia="ru-RU"/>
          </w:rPr>
          <w:instrText xml:space="preserve"> ADDIN EN.CITE &lt;EndNote&gt;&lt;Cite&gt;&lt;Author&gt;Walach&lt;/Author&gt;&lt;Year&gt;1997&lt;/Year&gt;&lt;RecNum&gt;271&lt;/RecNum&gt;&lt;DisplayText&gt;&lt;style face="superscript"&gt;4&lt;/style&gt;&lt;/DisplayText&gt;&lt;record&gt;&lt;rec-number&gt;271&lt;/rec-number&gt;&lt;foreign-keys&gt;&lt;key app="EN" db-id="f9f95a90z2z9p9ewex8pw9ajwfspprtdd0aw"&gt;271&lt;/key&gt;&lt;/foreign-keys&gt;&lt;ref-type name="Journal Article"&gt;17&lt;/ref-type&gt;&lt;contributors&gt;&lt;authors&gt;&lt;author&gt;Walach, H.&lt;/author&gt;&lt;author&gt;Haeusler, W.&lt;/author&gt;&lt;author&gt;Lowes, T.&lt;/author&gt;&lt;author&gt;Mussbach, D.&lt;/author&gt;&lt;author&gt;Schamell, U.&lt;/author&gt;&lt;author&gt;Springer, W.&lt;/author&gt;&lt;author&gt;Stritzl, G.&lt;/author&gt;&lt;author&gt;Gaus, W.&lt;/author&gt;&lt;author&gt;Haag, G.&lt;/author&gt;&lt;/authors&gt;&lt;/contributors&gt;&lt;auth-address&gt;Abt. Rehabilitationspsycholgie, Universitat Freiburg, Germany.&lt;/auth-address&gt;&lt;titles&gt;&lt;title&gt;Classical homeopathic treatment of chronic headaches&lt;/title&gt;&lt;secondary-title&gt;Cephalalgia&lt;/secondary-title&gt;&lt;/titles&gt;&lt;periodical&gt;&lt;full-title&gt;Cephalalgia&lt;/full-title&gt;&lt;/periodical&gt;&lt;pages&gt;119-26&lt;/pages&gt;&lt;volume&gt;17&lt;/volume&gt;&lt;number&gt;2&lt;/number&gt;&lt;edition&gt;1997/04/01&lt;/edition&gt;&lt;keywords&gt;&lt;keyword&gt;Adult&lt;/keyword&gt;&lt;keyword&gt;Chronic Disease&lt;/keyword&gt;&lt;keyword&gt;Double-Blind Method&lt;/keyword&gt;&lt;keyword&gt;Female&lt;/keyword&gt;&lt;keyword&gt;*Formularies, Homeopathic&lt;/keyword&gt;&lt;keyword&gt;Headache/*drug therapy&lt;/keyword&gt;&lt;keyword&gt;Humans&lt;/keyword&gt;&lt;keyword&gt;Male&lt;/keyword&gt;&lt;keyword&gt;Middle Aged&lt;/keyword&gt;&lt;/keywords&gt;&lt;dates&gt;&lt;year&gt;1997&lt;/year&gt;&lt;pub-dates&gt;&lt;date&gt;Apr&lt;/date&gt;&lt;/pub-dates&gt;&lt;/dates&gt;&lt;isbn&gt;0333-1024 (Print)&amp;#xD;0333-1024 (Linking)&lt;/isbn&gt;&lt;accession-num&gt;9137850&lt;/accession-num&gt;&lt;urls&gt;&lt;related-urls&gt;&lt;url&gt;http://www.ncbi.nlm.nih.gov/pubmed/9137850&lt;/url&gt;&lt;/related-urls&gt;&lt;/urls&gt;&lt;language&gt;Eng&lt;/language&gt;&lt;/record&gt;&lt;/Cite&gt;&lt;/EndNote&gt;</w:instrText>
        </w:r>
        <w:r w:rsidR="00350D87" w:rsidRPr="008400E7">
          <w:rPr>
            <w:rFonts w:ascii="Times New Roman" w:eastAsia="Times New Roman" w:hAnsi="Times New Roman" w:cs="Times New Roman"/>
            <w:sz w:val="24"/>
            <w:szCs w:val="24"/>
            <w:shd w:val="clear" w:color="auto" w:fill="FFFFFF"/>
            <w:lang w:eastAsia="ru-RU"/>
          </w:rPr>
          <w:fldChar w:fldCharType="separate"/>
        </w:r>
        <w:r w:rsidRPr="008400E7">
          <w:rPr>
            <w:rFonts w:ascii="Times New Roman" w:eastAsia="Times New Roman" w:hAnsi="Times New Roman" w:cs="Times New Roman"/>
            <w:noProof/>
            <w:sz w:val="24"/>
            <w:szCs w:val="24"/>
            <w:shd w:val="clear" w:color="auto" w:fill="FFFFFF"/>
            <w:vertAlign w:val="superscript"/>
            <w:lang w:eastAsia="ru-RU"/>
          </w:rPr>
          <w:t>4</w:t>
        </w:r>
        <w:r w:rsidR="00350D87" w:rsidRPr="008400E7">
          <w:rPr>
            <w:rFonts w:ascii="Times New Roman" w:eastAsia="Times New Roman" w:hAnsi="Times New Roman" w:cs="Times New Roman"/>
            <w:sz w:val="24"/>
            <w:szCs w:val="24"/>
            <w:shd w:val="clear" w:color="auto" w:fill="FFFFFF"/>
            <w:lang w:eastAsia="ru-RU"/>
          </w:rPr>
          <w:fldChar w:fldCharType="end"/>
        </w:r>
      </w:hyperlink>
      <w:r w:rsidRPr="008400E7">
        <w:rPr>
          <w:rFonts w:ascii="Times New Roman" w:eastAsia="Times New Roman" w:hAnsi="Times New Roman" w:cs="Times New Roman"/>
          <w:sz w:val="24"/>
          <w:szCs w:val="24"/>
          <w:shd w:val="clear" w:color="auto" w:fill="FFFFFF"/>
          <w:lang w:eastAsia="ru-RU"/>
        </w:rPr>
        <w:t>.</w:t>
      </w:r>
    </w:p>
    <w:p w:rsidR="008400E7" w:rsidRPr="008400E7" w:rsidRDefault="008400E7" w:rsidP="008400E7">
      <w:pPr>
        <w:spacing w:after="0" w:line="360" w:lineRule="auto"/>
        <w:ind w:firstLine="709"/>
        <w:jc w:val="both"/>
        <w:rPr>
          <w:rFonts w:ascii="Times New Roman" w:eastAsia="Times New Roman" w:hAnsi="Times New Roman" w:cs="Times New Roman"/>
          <w:sz w:val="24"/>
          <w:szCs w:val="24"/>
          <w:shd w:val="clear" w:color="auto" w:fill="FFFFFF"/>
          <w:lang w:eastAsia="ru-RU"/>
        </w:rPr>
      </w:pPr>
      <w:r w:rsidRPr="008400E7">
        <w:rPr>
          <w:rFonts w:ascii="Times New Roman" w:eastAsia="Times New Roman" w:hAnsi="Times New Roman" w:cs="Times New Roman"/>
          <w:sz w:val="24"/>
          <w:szCs w:val="24"/>
          <w:shd w:val="clear" w:color="auto" w:fill="FFFFFF"/>
          <w:lang w:eastAsia="ru-RU"/>
        </w:rPr>
        <w:t>Отметим, что гомеопатические средства, не содержащие активного вещества, имеют одинаковый химический состав, поэтому на деле гомеопаты лечат всех пациентов одинаковыми по составу пустышками.</w:t>
      </w:r>
    </w:p>
    <w:p w:rsidR="008400E7" w:rsidRPr="008400E7" w:rsidRDefault="008400E7" w:rsidP="008400E7">
      <w:pPr>
        <w:spacing w:after="0" w:line="360" w:lineRule="auto"/>
        <w:ind w:firstLine="709"/>
        <w:jc w:val="both"/>
        <w:rPr>
          <w:rFonts w:ascii="Times New Roman" w:eastAsia="Times New Roman" w:hAnsi="Times New Roman" w:cs="Times New Roman"/>
          <w:sz w:val="24"/>
          <w:szCs w:val="24"/>
          <w:shd w:val="clear" w:color="auto" w:fill="FFFFFF"/>
          <w:lang w:eastAsia="ru-RU"/>
        </w:rPr>
      </w:pPr>
      <w:r w:rsidRPr="008400E7">
        <w:rPr>
          <w:rFonts w:ascii="Times New Roman" w:eastAsia="Times New Roman" w:hAnsi="Times New Roman" w:cs="Times New Roman"/>
          <w:sz w:val="24"/>
          <w:szCs w:val="24"/>
          <w:shd w:val="clear" w:color="auto" w:fill="FFFFFF"/>
          <w:lang w:eastAsia="ru-RU"/>
        </w:rPr>
        <w:t>При этом гомеопаты не используют современных достижений науки в области настоящей персонализированной медицины</w:t>
      </w:r>
      <w:r w:rsidR="00350D87" w:rsidRPr="008400E7">
        <w:rPr>
          <w:rFonts w:ascii="Times New Roman" w:eastAsia="Times New Roman" w:hAnsi="Times New Roman" w:cs="Times New Roman"/>
          <w:sz w:val="24"/>
          <w:szCs w:val="24"/>
          <w:shd w:val="clear" w:color="auto" w:fill="FFFFFF"/>
          <w:lang w:eastAsia="ru-RU"/>
        </w:rPr>
        <w:fldChar w:fldCharType="begin">
          <w:fldData xml:space="preserve">PEVuZE5vdGU+PENpdGU+PEF1dGhvcj5OYWlyPC9BdXRob3I+PFllYXI+MjAxMDwvWWVhcj48UmVj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</w:fldData>
        </w:fldChar>
      </w:r>
      <w:r>
        <w:rPr>
          <w:rFonts w:ascii="Times New Roman" w:eastAsia="Times New Roman" w:hAnsi="Times New Roman" w:cs="Times New Roman"/>
          <w:sz w:val="24"/>
          <w:szCs w:val="24"/>
          <w:shd w:val="clear" w:color="auto" w:fill="FFFFFF"/>
          <w:lang w:eastAsia="ru-RU"/>
        </w:rPr>
        <w:instrText xml:space="preserve"> ADDIN EN.CITE </w:instrText>
      </w:r>
      <w:r w:rsidR="00350D87">
        <w:rPr>
          <w:rFonts w:ascii="Times New Roman" w:eastAsia="Times New Roman" w:hAnsi="Times New Roman" w:cs="Times New Roman"/>
          <w:sz w:val="24"/>
          <w:szCs w:val="24"/>
          <w:shd w:val="clear" w:color="auto" w:fill="FFFFFF"/>
          <w:lang w:eastAsia="ru-RU"/>
        </w:rPr>
        <w:fldChar w:fldCharType="begin">
          <w:fldData xml:space="preserve">PEVuZE5vdGU+PENpdGU+PEF1dGhvcj5OYWlyPC9BdXRob3I+PFllYXI+MjAxMDwvWWVhcj48UmVj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</w:fldData>
        </w:fldChar>
      </w:r>
      <w:r>
        <w:rPr>
          <w:rFonts w:ascii="Times New Roman" w:eastAsia="Times New Roman" w:hAnsi="Times New Roman" w:cs="Times New Roman"/>
          <w:sz w:val="24"/>
          <w:szCs w:val="24"/>
          <w:shd w:val="clear" w:color="auto" w:fill="FFFFFF"/>
          <w:lang w:eastAsia="ru-RU"/>
        </w:rPr>
        <w:instrText xml:space="preserve"> ADDIN EN.CITE.DATA </w:instrText>
      </w:r>
      <w:r w:rsidR="00350D87">
        <w:rPr>
          <w:rFonts w:ascii="Times New Roman" w:eastAsia="Times New Roman" w:hAnsi="Times New Roman" w:cs="Times New Roman"/>
          <w:sz w:val="24"/>
          <w:szCs w:val="24"/>
          <w:shd w:val="clear" w:color="auto" w:fill="FFFFFF"/>
          <w:lang w:eastAsia="ru-RU"/>
        </w:rPr>
      </w:r>
      <w:r w:rsidR="00350D87">
        <w:rPr>
          <w:rFonts w:ascii="Times New Roman" w:eastAsia="Times New Roman" w:hAnsi="Times New Roman" w:cs="Times New Roman"/>
          <w:sz w:val="24"/>
          <w:szCs w:val="24"/>
          <w:shd w:val="clear" w:color="auto" w:fill="FFFFFF"/>
          <w:lang w:eastAsia="ru-RU"/>
        </w:rPr>
        <w:fldChar w:fldCharType="end"/>
      </w:r>
      <w:r w:rsidR="00350D87" w:rsidRPr="008400E7">
        <w:rPr>
          <w:rFonts w:ascii="Times New Roman" w:eastAsia="Times New Roman" w:hAnsi="Times New Roman" w:cs="Times New Roman"/>
          <w:sz w:val="24"/>
          <w:szCs w:val="24"/>
          <w:shd w:val="clear" w:color="auto" w:fill="FFFFFF"/>
          <w:lang w:eastAsia="ru-RU"/>
        </w:rPr>
      </w:r>
      <w:r w:rsidR="00350D87" w:rsidRPr="008400E7">
        <w:rPr>
          <w:rFonts w:ascii="Times New Roman" w:eastAsia="Times New Roman" w:hAnsi="Times New Roman" w:cs="Times New Roman"/>
          <w:sz w:val="24"/>
          <w:szCs w:val="24"/>
          <w:shd w:val="clear" w:color="auto" w:fill="FFFFFF"/>
          <w:lang w:eastAsia="ru-RU"/>
        </w:rPr>
        <w:fldChar w:fldCharType="separate"/>
      </w:r>
      <w:hyperlink w:anchor="_ENREF_5" w:tooltip="Nair, 2010 #313" w:history="1">
        <w:r w:rsidRPr="008400E7">
          <w:rPr>
            <w:rFonts w:ascii="Times New Roman" w:eastAsia="Times New Roman" w:hAnsi="Times New Roman" w:cs="Times New Roman"/>
            <w:noProof/>
            <w:sz w:val="24"/>
            <w:szCs w:val="24"/>
            <w:shd w:val="clear" w:color="auto" w:fill="FFFFFF"/>
            <w:vertAlign w:val="superscript"/>
            <w:lang w:eastAsia="ru-RU"/>
          </w:rPr>
          <w:t>5</w:t>
        </w:r>
      </w:hyperlink>
      <w:r w:rsidRPr="008400E7">
        <w:rPr>
          <w:rFonts w:ascii="Times New Roman" w:eastAsia="Times New Roman" w:hAnsi="Times New Roman" w:cs="Times New Roman"/>
          <w:noProof/>
          <w:sz w:val="24"/>
          <w:szCs w:val="24"/>
          <w:shd w:val="clear" w:color="auto" w:fill="FFFFFF"/>
          <w:vertAlign w:val="superscript"/>
          <w:lang w:eastAsia="ru-RU"/>
        </w:rPr>
        <w:t xml:space="preserve">, </w:t>
      </w:r>
      <w:hyperlink w:anchor="_ENREF_6" w:tooltip="Chan, 2011 #314" w:history="1">
        <w:r w:rsidRPr="008400E7">
          <w:rPr>
            <w:rFonts w:ascii="Times New Roman" w:eastAsia="Times New Roman" w:hAnsi="Times New Roman" w:cs="Times New Roman"/>
            <w:noProof/>
            <w:sz w:val="24"/>
            <w:szCs w:val="24"/>
            <w:shd w:val="clear" w:color="auto" w:fill="FFFFFF"/>
            <w:vertAlign w:val="superscript"/>
            <w:lang w:eastAsia="ru-RU"/>
          </w:rPr>
          <w:t>6</w:t>
        </w:r>
      </w:hyperlink>
      <w:r w:rsidR="00350D87" w:rsidRPr="008400E7">
        <w:rPr>
          <w:rFonts w:ascii="Times New Roman" w:eastAsia="Times New Roman" w:hAnsi="Times New Roman" w:cs="Times New Roman"/>
          <w:sz w:val="24"/>
          <w:szCs w:val="24"/>
          <w:shd w:val="clear" w:color="auto" w:fill="FFFFFF"/>
          <w:lang w:eastAsia="ru-RU"/>
        </w:rPr>
        <w:fldChar w:fldCharType="end"/>
      </w:r>
      <w:r w:rsidRPr="008400E7">
        <w:rPr>
          <w:rFonts w:ascii="Times New Roman" w:eastAsia="Times New Roman" w:hAnsi="Times New Roman" w:cs="Times New Roman"/>
          <w:sz w:val="24"/>
          <w:szCs w:val="24"/>
          <w:shd w:val="clear" w:color="auto" w:fill="FFFFFF"/>
          <w:lang w:eastAsia="ru-RU"/>
        </w:rPr>
        <w:t>. Персонализированная медицина — это использование знаний об индивидуальных генетических особенностях человека для прогнозирования и диагностики заболеваний, а также для оптимального выбора лекарственных препаратов и их дозировок. Кроме того в рамках доказательной медицины существуют протоколы клинических исследований, где пациентам назначается различная (персонализированная) терапия, например, в онкологии при разных молекулярных характеристиках раковых опухолей.</w:t>
      </w:r>
    </w:p>
    <w:p w:rsidR="008400E7" w:rsidRPr="008400E7" w:rsidRDefault="008400E7" w:rsidP="008400E7">
      <w:pPr>
        <w:spacing w:after="0" w:line="360" w:lineRule="auto"/>
        <w:ind w:firstLine="709"/>
        <w:jc w:val="both"/>
        <w:rPr>
          <w:rFonts w:ascii="Times New Roman" w:hAnsi="Times New Roman" w:cs="Times New Roman"/>
          <w:sz w:val="24"/>
          <w:szCs w:val="24"/>
        </w:rPr>
      </w:pPr>
    </w:p>
    <w:p w:rsidR="008400E7" w:rsidRPr="008400E7" w:rsidRDefault="008400E7" w:rsidP="008400E7">
      <w:pPr>
        <w:spacing w:after="0" w:line="360" w:lineRule="auto"/>
        <w:ind w:firstLine="709"/>
        <w:jc w:val="both"/>
        <w:rPr>
          <w:rFonts w:ascii="Times New Roman" w:hAnsi="Times New Roman" w:cs="Times New Roman"/>
          <w:sz w:val="24"/>
          <w:szCs w:val="24"/>
        </w:rPr>
      </w:pPr>
      <w:r w:rsidRPr="008400E7">
        <w:rPr>
          <w:rFonts w:ascii="Times New Roman" w:hAnsi="Times New Roman" w:cs="Times New Roman"/>
          <w:sz w:val="24"/>
          <w:szCs w:val="24"/>
        </w:rPr>
        <w:t xml:space="preserve">III: У воды есть </w:t>
      </w:r>
      <w:r w:rsidRPr="008400E7">
        <w:rPr>
          <w:rFonts w:ascii="Times New Roman" w:eastAsia="Times New Roman" w:hAnsi="Times New Roman" w:cs="Times New Roman"/>
          <w:sz w:val="24"/>
          <w:szCs w:val="24"/>
          <w:shd w:val="clear" w:color="auto" w:fill="FFFFFF"/>
          <w:lang w:eastAsia="ru-RU"/>
        </w:rPr>
        <w:t>«</w:t>
      </w:r>
      <w:r w:rsidRPr="008400E7">
        <w:rPr>
          <w:rFonts w:ascii="Times New Roman" w:hAnsi="Times New Roman" w:cs="Times New Roman"/>
          <w:sz w:val="24"/>
          <w:szCs w:val="24"/>
        </w:rPr>
        <w:t>память</w:t>
      </w:r>
      <w:r w:rsidRPr="008400E7">
        <w:rPr>
          <w:rFonts w:ascii="Times New Roman" w:eastAsia="Times New Roman" w:hAnsi="Times New Roman" w:cs="Times New Roman"/>
          <w:sz w:val="24"/>
          <w:szCs w:val="24"/>
          <w:shd w:val="clear" w:color="auto" w:fill="FFFFFF"/>
          <w:lang w:eastAsia="ru-RU"/>
        </w:rPr>
        <w:t>»</w:t>
      </w:r>
      <w:r w:rsidRPr="008400E7">
        <w:rPr>
          <w:rFonts w:ascii="Times New Roman" w:hAnsi="Times New Roman" w:cs="Times New Roman"/>
          <w:sz w:val="24"/>
          <w:szCs w:val="24"/>
        </w:rPr>
        <w:t>, поэтому принцип потенцирования не противоречит современным научным представлениям о строении вещества.</w:t>
      </w:r>
    </w:p>
    <w:p w:rsidR="008400E7" w:rsidRPr="008400E7" w:rsidRDefault="008400E7" w:rsidP="008400E7">
      <w:pPr>
        <w:spacing w:after="0" w:line="360" w:lineRule="auto"/>
        <w:ind w:firstLine="709"/>
        <w:jc w:val="both"/>
        <w:rPr>
          <w:rFonts w:ascii="Times New Roman" w:hAnsi="Times New Roman" w:cs="Times New Roman"/>
          <w:sz w:val="24"/>
          <w:szCs w:val="24"/>
        </w:rPr>
      </w:pPr>
    </w:p>
    <w:p w:rsidR="008400E7" w:rsidRPr="008400E7" w:rsidRDefault="008400E7" w:rsidP="008400E7">
      <w:pPr>
        <w:spacing w:after="0" w:line="360" w:lineRule="auto"/>
        <w:ind w:firstLine="709"/>
        <w:jc w:val="both"/>
        <w:outlineLvl w:val="0"/>
        <w:rPr>
          <w:rFonts w:ascii="Times New Roman" w:eastAsia="Times New Roman" w:hAnsi="Times New Roman" w:cs="Times New Roman"/>
          <w:sz w:val="24"/>
          <w:szCs w:val="24"/>
          <w:shd w:val="clear" w:color="auto" w:fill="FFFFFF"/>
          <w:lang w:eastAsia="ru-RU"/>
        </w:rPr>
      </w:pPr>
      <w:r w:rsidRPr="008400E7">
        <w:rPr>
          <w:rFonts w:ascii="Times New Roman" w:hAnsi="Times New Roman" w:cs="Times New Roman"/>
          <w:sz w:val="24"/>
          <w:szCs w:val="24"/>
        </w:rPr>
        <w:t xml:space="preserve">Ответ: </w:t>
      </w:r>
      <w:r w:rsidRPr="008400E7">
        <w:rPr>
          <w:rFonts w:ascii="Times New Roman" w:eastAsia="Times New Roman" w:hAnsi="Times New Roman" w:cs="Times New Roman"/>
          <w:sz w:val="24"/>
          <w:szCs w:val="24"/>
          <w:shd w:val="clear" w:color="auto" w:fill="FFFFFF"/>
          <w:lang w:eastAsia="ru-RU"/>
        </w:rPr>
        <w:t>Подробнее вопрос о «памяти воды» рассмотрен в приложении #4.</w:t>
      </w:r>
    </w:p>
    <w:p w:rsidR="008400E7" w:rsidRPr="008400E7" w:rsidRDefault="008400E7" w:rsidP="008400E7">
      <w:pPr>
        <w:spacing w:after="0" w:line="360" w:lineRule="auto"/>
        <w:ind w:firstLine="709"/>
        <w:jc w:val="both"/>
        <w:rPr>
          <w:rFonts w:ascii="Times New Roman" w:eastAsia="Times New Roman" w:hAnsi="Times New Roman" w:cs="Times New Roman"/>
          <w:sz w:val="24"/>
          <w:szCs w:val="24"/>
          <w:shd w:val="clear" w:color="auto" w:fill="FFFFFF"/>
          <w:lang w:eastAsia="ru-RU"/>
        </w:rPr>
      </w:pPr>
    </w:p>
    <w:p w:rsidR="008400E7" w:rsidRPr="008400E7" w:rsidRDefault="008400E7" w:rsidP="008400E7">
      <w:pPr>
        <w:spacing w:after="0" w:line="360" w:lineRule="auto"/>
        <w:ind w:firstLine="709"/>
        <w:jc w:val="both"/>
        <w:rPr>
          <w:rFonts w:ascii="Times New Roman" w:eastAsia="Times New Roman" w:hAnsi="Times New Roman" w:cs="Times New Roman"/>
          <w:sz w:val="24"/>
          <w:szCs w:val="24"/>
          <w:shd w:val="clear" w:color="auto" w:fill="FFFFFF"/>
          <w:lang w:eastAsia="ru-RU"/>
        </w:rPr>
      </w:pPr>
      <w:r w:rsidRPr="008400E7">
        <w:rPr>
          <w:rFonts w:ascii="Times New Roman" w:hAnsi="Times New Roman" w:cs="Times New Roman"/>
          <w:sz w:val="24"/>
          <w:szCs w:val="24"/>
        </w:rPr>
        <w:t xml:space="preserve">Кратко: Предположение о возможности существования памяти воды было предложено иммунологом Жаком </w:t>
      </w:r>
      <w:proofErr w:type="spellStart"/>
      <w:r w:rsidRPr="008400E7">
        <w:rPr>
          <w:rFonts w:ascii="Times New Roman" w:hAnsi="Times New Roman" w:cs="Times New Roman"/>
          <w:sz w:val="24"/>
          <w:szCs w:val="24"/>
        </w:rPr>
        <w:t>Бенвенистом</w:t>
      </w:r>
      <w:proofErr w:type="spellEnd"/>
      <w:r w:rsidRPr="008400E7">
        <w:rPr>
          <w:rFonts w:ascii="Times New Roman" w:hAnsi="Times New Roman" w:cs="Times New Roman"/>
          <w:sz w:val="24"/>
          <w:szCs w:val="24"/>
        </w:rPr>
        <w:t xml:space="preserve"> для объяснения его результатов </w:t>
      </w:r>
      <w:proofErr w:type="gramStart"/>
      <w:r w:rsidRPr="008400E7">
        <w:rPr>
          <w:rFonts w:ascii="Times New Roman" w:hAnsi="Times New Roman" w:cs="Times New Roman"/>
          <w:sz w:val="24"/>
          <w:szCs w:val="24"/>
        </w:rPr>
        <w:t>исследований</w:t>
      </w:r>
      <w:proofErr w:type="gramEnd"/>
      <w:r w:rsidR="00350D87">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"_ENREF_7" \o "Davenas, 1988 #215" </w:instrText>
      </w:r>
      <w:r w:rsidR="00350D87">
        <w:rPr>
          <w:rFonts w:ascii="Times New Roman" w:hAnsi="Times New Roman" w:cs="Times New Roman"/>
          <w:sz w:val="24"/>
          <w:szCs w:val="24"/>
        </w:rPr>
        <w:fldChar w:fldCharType="separate"/>
      </w:r>
      <w:r w:rsidR="00350D87" w:rsidRPr="008400E7">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&lt;EndNote&gt;&lt;Cite&gt;&lt;Author&gt;Davenas&lt;/Author&gt;&lt;Year&gt;1988&lt;/Year&gt;&lt;RecNum&gt;215&lt;/RecNum&gt;&lt;DisplayText&gt;&lt;style face="superscript"&gt;7&lt;/style&gt;&lt;/DisplayText&gt;&lt;record&gt;&lt;rec-number&gt;215&lt;/rec-number&gt;&lt;foreign-keys&gt;&lt;key app="EN" db-id="f9f95a90z2z9p9ewex8pw9ajwfspprtdd0aw"&gt;215&lt;/key&gt;&lt;/foreign-keys&gt;&lt;ref-type name="Journal Article"&gt;17&lt;/ref-type&gt;&lt;contributors&gt;&lt;authors&gt;&lt;author&gt;Davenas, E.&lt;/author&gt;&lt;author&gt;Beauvais, F.&lt;/author&gt;&lt;author&gt;Amara, J.&lt;/author&gt;&lt;author&gt;Oberbaum, M.&lt;/author&gt;&lt;author&gt;Robinzon, B.&lt;/author&gt;&lt;author&gt;Miadonna, A.&lt;/author&gt;&lt;author&gt;Tedeschi, A.&lt;/author&gt;&lt;author&gt;Pomeranz, B.&lt;/author&gt;&lt;author&gt;Fortner, P.&lt;/author&gt;&lt;author&gt;Belon, P.&lt;/author&gt;&lt;author&gt;et al.,&lt;/author&gt;&lt;/authors&gt;&lt;/contributors&gt;&lt;auth-address&gt;INSERM U 200, Universite Paris-Sud, Clamart, France.&lt;/auth-address&gt;&lt;titles&gt;&lt;title&gt;Human basophil degranulation triggered by very dilute antiserum against IgE&lt;/title&gt;&lt;secondary-title&gt;Nature&lt;/secondary-title&gt;&lt;/titles&gt;&lt;periodical&gt;&lt;full-title&gt;Nature&lt;/full-title&gt;&lt;/periodical&gt;&lt;pages&gt;816-8&lt;/pages&gt;&lt;volume&gt;333&lt;/volume&gt;&lt;number&gt;6176&lt;/number&gt;&lt;edition&gt;1988/06/30&lt;/edition&gt;&lt;keywords&gt;&lt;keyword&gt;Antibodies, Anti-Idiotypic/*immunology&lt;/keyword&gt;&lt;keyword&gt;Basophils/*immunology/secretion&lt;/keyword&gt;&lt;keyword&gt;*Histamine Release&lt;/keyword&gt;&lt;keyword&gt;Humans&lt;/keyword&gt;&lt;keyword&gt;Immunoglobulin E/*immunology&lt;/keyword&gt;&lt;keyword&gt;Osmolar Concentration&lt;/keyword&gt;&lt;keyword&gt;Receptors, Antigen, B-Cell/immunology&lt;/keyword&gt;&lt;keyword&gt;Research Design&lt;/keyword&gt;&lt;/keywords&gt;&lt;dates&gt;&lt;year&gt;1988&lt;/year&gt;&lt;pub-dates&gt;&lt;date&gt;Jun 30&lt;/date&gt;&lt;/pub-dates&gt;&lt;/dates&gt;&lt;isbn&gt;0028-0836 (Print)&amp;#xD;0028-0836 (Linking)&lt;/isbn&gt;&lt;accession-num&gt;2455231&lt;/accession-num&gt;&lt;urls&gt;&lt;related-urls&gt;&lt;url&gt;http://www.ncbi.nlm.nih.gov/pubmed/2455231&lt;/url&gt;&lt;/related-urls&gt;&lt;/urls&gt;&lt;electronic-resource-num&gt;10.1038/333816a0&lt;/electronic-resource-num&gt;&lt;language&gt;eng&lt;/language&gt;&lt;/record&gt;&lt;/Cite&gt;&lt;/EndNote&gt;</w:instrText>
      </w:r>
      <w:r w:rsidR="00350D87" w:rsidRPr="008400E7">
        <w:rPr>
          <w:rFonts w:ascii="Times New Roman" w:hAnsi="Times New Roman" w:cs="Times New Roman"/>
          <w:sz w:val="24"/>
          <w:szCs w:val="24"/>
        </w:rPr>
        <w:fldChar w:fldCharType="separate"/>
      </w:r>
      <w:r w:rsidRPr="008400E7">
        <w:rPr>
          <w:rFonts w:ascii="Times New Roman" w:hAnsi="Times New Roman" w:cs="Times New Roman"/>
          <w:noProof/>
          <w:sz w:val="24"/>
          <w:szCs w:val="24"/>
          <w:vertAlign w:val="superscript"/>
        </w:rPr>
        <w:t>7</w:t>
      </w:r>
      <w:r w:rsidR="00350D87" w:rsidRPr="008400E7">
        <w:rPr>
          <w:rFonts w:ascii="Times New Roman" w:hAnsi="Times New Roman" w:cs="Times New Roman"/>
          <w:sz w:val="24"/>
          <w:szCs w:val="24"/>
        </w:rPr>
        <w:fldChar w:fldCharType="end"/>
      </w:r>
      <w:r w:rsidR="00350D87">
        <w:rPr>
          <w:rFonts w:ascii="Times New Roman" w:hAnsi="Times New Roman" w:cs="Times New Roman"/>
          <w:sz w:val="24"/>
          <w:szCs w:val="24"/>
        </w:rPr>
        <w:fldChar w:fldCharType="end"/>
      </w:r>
      <w:r w:rsidRPr="008400E7">
        <w:rPr>
          <w:rFonts w:ascii="Times New Roman" w:hAnsi="Times New Roman" w:cs="Times New Roman"/>
          <w:sz w:val="24"/>
          <w:szCs w:val="24"/>
        </w:rPr>
        <w:t xml:space="preserve">. Оно рассматривалось научным сообществом более 25 лет назад, но при тщательной перепроверке этих исследований не </w:t>
      </w:r>
      <w:r w:rsidRPr="008400E7">
        <w:rPr>
          <w:rFonts w:ascii="Times New Roman" w:eastAsia="Times New Roman" w:hAnsi="Times New Roman" w:cs="Times New Roman"/>
          <w:sz w:val="24"/>
          <w:szCs w:val="24"/>
          <w:shd w:val="clear" w:color="auto" w:fill="FFFFFF"/>
          <w:lang w:eastAsia="ru-RU"/>
        </w:rPr>
        <w:t>подтвердилось</w:t>
      </w:r>
      <w:hyperlink w:anchor="_ENREF_8" w:tooltip="Maddox, 1988 #216" w:history="1">
        <w:r w:rsidR="00350D87" w:rsidRPr="008400E7">
          <w:rPr>
            <w:rFonts w:ascii="Times New Roman" w:eastAsia="Times New Roman" w:hAnsi="Times New Roman" w:cs="Times New Roman"/>
            <w:sz w:val="24"/>
            <w:szCs w:val="24"/>
            <w:shd w:val="clear" w:color="auto" w:fill="FFFFFF"/>
            <w:lang w:eastAsia="ru-RU"/>
          </w:rPr>
          <w:fldChar w:fldCharType="begin"/>
        </w:r>
        <w:r>
          <w:rPr>
            <w:rFonts w:ascii="Times New Roman" w:eastAsia="Times New Roman" w:hAnsi="Times New Roman" w:cs="Times New Roman"/>
            <w:sz w:val="24"/>
            <w:szCs w:val="24"/>
            <w:shd w:val="clear" w:color="auto" w:fill="FFFFFF"/>
            <w:lang w:eastAsia="ru-RU"/>
          </w:rPr>
          <w:instrText xml:space="preserve"> ADDIN EN.CITE &lt;EndNote&gt;&lt;Cite&gt;&lt;Author&gt;Maddox&lt;/Author&gt;&lt;Year&gt;1988&lt;/Year&gt;&lt;RecNum&gt;216&lt;/RecNum&gt;&lt;DisplayText&gt;&lt;style face="superscript"&gt;8&lt;/style&gt;&lt;/DisplayText&gt;&lt;record&gt;&lt;rec-number&gt;216&lt;/rec-number&gt;&lt;foreign-keys&gt;&lt;key app="EN" db-id="f9f95a90z2z9p9ewex8pw9ajwfspprtdd0aw"&gt;216&lt;/key&gt;&lt;/foreign-keys&gt;&lt;ref-type name="Journal Article"&gt;17&lt;/ref-type&gt;&lt;contributors&gt;&lt;authors&gt;&lt;author&gt;Maddox, J.&lt;/author&gt;&lt;author&gt;Randi, J.&lt;/author&gt;&lt;author&gt;Stewart, W. W.&lt;/author&gt;&lt;/authors&gt;&lt;/contributors&gt;&lt;titles&gt;&lt;title&gt;&amp;quot;High-dilution&amp;quot; experiments a delusion&lt;/title&gt;&lt;secondary-title&gt;Nature&lt;/secondary-title&gt;&lt;/titles&gt;&lt;periodical&gt;&lt;full-title&gt;Nature&lt;/full-title&gt;&lt;/periodical&gt;&lt;pages&gt;287-91&lt;/pages&gt;&lt;volume&gt;334&lt;/volume&gt;&lt;number&gt;6180&lt;/number&gt;&lt;edition&gt;1988/07/28&lt;/edition&gt;&lt;keywords&gt;&lt;keyword&gt;*Antibodies, Anti-Idiotypic&lt;/keyword&gt;&lt;keyword&gt;Basophils/drug effects&lt;/keyword&gt;&lt;keyword&gt;Buffers&lt;/keyword&gt;&lt;keyword&gt;Double-Blind Method&lt;/keyword&gt;&lt;keyword&gt;Histamine Release&lt;/keyword&gt;&lt;keyword&gt;Humans&lt;/keyword&gt;&lt;keyword&gt;Immunoglobulin E/*immunology&lt;/keyword&gt;&lt;keyword&gt;Research Design&lt;/keyword&gt;&lt;keyword&gt;Solutions&lt;/keyword&gt;&lt;keyword&gt;*Water&lt;/keyword&gt;&lt;/keywords&gt;&lt;dates&gt;&lt;year&gt;1988&lt;/year&gt;&lt;pub-dates&gt;&lt;date&gt;Jul 28&lt;/date&gt;&lt;/pub-dates&gt;&lt;/dates&gt;&lt;isbn&gt;0028-0836 (Print)&amp;#xD;0028-0836 (Linking)&lt;/isbn&gt;&lt;accession-num&gt;2455869&lt;/accession-num&gt;&lt;urls&gt;&lt;related-urls&gt;&lt;url&gt;http://www.ncbi.nlm.nih.gov/pubmed/2455869&lt;/url&gt;&lt;/related-urls&gt;&lt;/urls&gt;&lt;electronic-resource-num&gt;10.1038/334287a0&lt;/electronic-resource-num&gt;&lt;language&gt;eng&lt;/language&gt;&lt;/record&gt;&lt;/Cite&gt;&lt;/EndNote&gt;</w:instrText>
        </w:r>
        <w:r w:rsidR="00350D87" w:rsidRPr="008400E7">
          <w:rPr>
            <w:rFonts w:ascii="Times New Roman" w:eastAsia="Times New Roman" w:hAnsi="Times New Roman" w:cs="Times New Roman"/>
            <w:sz w:val="24"/>
            <w:szCs w:val="24"/>
            <w:shd w:val="clear" w:color="auto" w:fill="FFFFFF"/>
            <w:lang w:eastAsia="ru-RU"/>
          </w:rPr>
          <w:fldChar w:fldCharType="separate"/>
        </w:r>
        <w:r w:rsidRPr="008400E7">
          <w:rPr>
            <w:rFonts w:ascii="Times New Roman" w:eastAsia="Times New Roman" w:hAnsi="Times New Roman" w:cs="Times New Roman"/>
            <w:noProof/>
            <w:sz w:val="24"/>
            <w:szCs w:val="24"/>
            <w:shd w:val="clear" w:color="auto" w:fill="FFFFFF"/>
            <w:vertAlign w:val="superscript"/>
            <w:lang w:eastAsia="ru-RU"/>
          </w:rPr>
          <w:t>8</w:t>
        </w:r>
        <w:r w:rsidR="00350D87" w:rsidRPr="008400E7">
          <w:rPr>
            <w:rFonts w:ascii="Times New Roman" w:eastAsia="Times New Roman" w:hAnsi="Times New Roman" w:cs="Times New Roman"/>
            <w:sz w:val="24"/>
            <w:szCs w:val="24"/>
            <w:shd w:val="clear" w:color="auto" w:fill="FFFFFF"/>
            <w:lang w:eastAsia="ru-RU"/>
          </w:rPr>
          <w:fldChar w:fldCharType="end"/>
        </w:r>
      </w:hyperlink>
      <w:r w:rsidRPr="008400E7">
        <w:rPr>
          <w:rFonts w:ascii="Times New Roman" w:eastAsia="Times New Roman" w:hAnsi="Times New Roman" w:cs="Times New Roman"/>
          <w:sz w:val="24"/>
          <w:szCs w:val="24"/>
          <w:shd w:val="clear" w:color="auto" w:fill="FFFFFF"/>
          <w:lang w:eastAsia="ru-RU"/>
        </w:rPr>
        <w:t xml:space="preserve">. Дело в том, что, поскольку исходный эксперимент не был слепым, авторы исследования могли повлиять на его результаты. Последующие попытки воспроизвести подобные эффекты были успешны только в экспериментах с нарушением этой важной процедуры. В условиях </w:t>
      </w:r>
      <w:proofErr w:type="spellStart"/>
      <w:r w:rsidRPr="008400E7">
        <w:rPr>
          <w:rFonts w:ascii="Times New Roman" w:eastAsia="Times New Roman" w:hAnsi="Times New Roman" w:cs="Times New Roman"/>
          <w:sz w:val="24"/>
          <w:szCs w:val="24"/>
          <w:shd w:val="clear" w:color="auto" w:fill="FFFFFF"/>
          <w:lang w:eastAsia="ru-RU"/>
        </w:rPr>
        <w:t>рандомизированных</w:t>
      </w:r>
      <w:proofErr w:type="spellEnd"/>
      <w:r w:rsidRPr="008400E7">
        <w:rPr>
          <w:rFonts w:ascii="Times New Roman" w:eastAsia="Times New Roman" w:hAnsi="Times New Roman" w:cs="Times New Roman"/>
          <w:sz w:val="24"/>
          <w:szCs w:val="24"/>
          <w:shd w:val="clear" w:color="auto" w:fill="FFFFFF"/>
          <w:lang w:eastAsia="ru-RU"/>
        </w:rPr>
        <w:t xml:space="preserve"> слепых экспериментов эффект не наблюдался</w:t>
      </w:r>
      <w:hyperlink w:anchor="_ENREF_9" w:tooltip="Guggisberg, 2005 #300" w:history="1">
        <w:r w:rsidR="00350D87" w:rsidRPr="008400E7">
          <w:rPr>
            <w:rFonts w:ascii="Times New Roman" w:eastAsia="Times New Roman" w:hAnsi="Times New Roman" w:cs="Times New Roman"/>
            <w:sz w:val="24"/>
            <w:szCs w:val="24"/>
            <w:shd w:val="clear" w:color="auto" w:fill="FFFFFF"/>
            <w:lang w:eastAsia="ru-RU"/>
          </w:rPr>
          <w:fldChar w:fldCharType="begin"/>
        </w:r>
        <w:r>
          <w:rPr>
            <w:rFonts w:ascii="Times New Roman" w:eastAsia="Times New Roman" w:hAnsi="Times New Roman" w:cs="Times New Roman"/>
            <w:sz w:val="24"/>
            <w:szCs w:val="24"/>
            <w:shd w:val="clear" w:color="auto" w:fill="FFFFFF"/>
            <w:lang w:eastAsia="ru-RU"/>
          </w:rPr>
          <w:instrText xml:space="preserve"> ADDIN EN.CITE &lt;EndNote&gt;&lt;Cite&gt;&lt;Author&gt;Guggisberg&lt;/Author&gt;&lt;Year&gt;2005&lt;/Year&gt;&lt;RecNum&gt;300&lt;/RecNum&gt;&lt;DisplayText&gt;&lt;style face="superscript"&gt;9&lt;/style&gt;&lt;/DisplayText&gt;&lt;record&gt;&lt;rec-number&gt;300&lt;/rec-number&gt;&lt;foreign-keys&gt;&lt;key app="EN" db-id="f9f95a90z2z9p9ewex8pw9ajwfspprtdd0aw"&gt;300&lt;/key&gt;&lt;/foreign-keys&gt;&lt;ref-type name="Journal Article"&gt;17&lt;/ref-type&gt;&lt;contributors&gt;&lt;authors&gt;&lt;author&gt;Guggisberg, A. G.&lt;/author&gt;&lt;author&gt;Baumgartner, S. M.&lt;/author&gt;&lt;author&gt;Tschopp, C. M.&lt;/author&gt;&lt;author&gt;Heusser, P.&lt;/author&gt;&lt;/authors&gt;&lt;/contributors&gt;&lt;auth-address&gt;Institute for Complementary Medicine (KIKOM), University of Berne, Imhoof-Pavillon, 3010 Berne, Switzerland; Institute for Immunology und Allergology, Inselspital, University of Berne, 3010 Berne, Switzerland. adrian.guggisberg@insel.ch&lt;/auth-address&gt;&lt;titles&gt;&lt;title&gt;Replication study concerning the effects of homeopathic dilutions of histamine on human basophil degranulation in vitro&lt;/title&gt;&lt;secondary-title&gt;Complement Ther Med&lt;/secondary-title&gt;&lt;/titles&gt;&lt;periodical&gt;&lt;full-title&gt;Complement Ther Med&lt;/full-title&gt;&lt;/periodical&gt;&lt;pages&gt;91-100&lt;/pages&gt;&lt;volume&gt;13&lt;/volume&gt;&lt;number&gt;2&lt;/number&gt;&lt;edition&gt;2005/07/23&lt;/edition&gt;&lt;keywords&gt;&lt;keyword&gt;Basophil Degranulation Test/*methods&lt;/keyword&gt;&lt;keyword&gt;Basophils/*drug effects&lt;/keyword&gt;&lt;keyword&gt;Dose-Response Relationship, Drug&lt;/keyword&gt;&lt;keyword&gt;Flow Cytometry&lt;/keyword&gt;&lt;keyword&gt;Histamine/administration &amp;amp; dosage/*pharmacology&lt;/keyword&gt;&lt;keyword&gt;*Homeopathy&lt;/keyword&gt;&lt;keyword&gt;Humans&lt;/keyword&gt;&lt;keyword&gt;In Vitro Techniques&lt;/keyword&gt;&lt;keyword&gt;Single-Blind Method&lt;/keyword&gt;&lt;/keywords&gt;&lt;dates&gt;&lt;year&gt;2005&lt;/year&gt;&lt;pub-dates&gt;&lt;date&gt;Jun&lt;/date&gt;&lt;/pub-dates&gt;&lt;/dates&gt;&lt;isbn&gt;0965-2299 (Print)&amp;#xD;0965-2299 (Linking)&lt;/isbn&gt;&lt;accession-num&gt;16036166&lt;/accession-num&gt;&lt;urls&gt;&lt;related-urls&gt;&lt;url&gt;http://www.ncbi.nlm.nih.gov/pubmed/16036166&lt;/url&gt;&lt;/related-urls&gt;&lt;/urls&gt;&lt;electronic-resource-num&gt;S0965-2299(05)00041-5 [pii]&amp;#xD;10.1016/j.ctim.2005.04.003&lt;/electronic-resource-num&gt;&lt;language&gt;Eng&lt;/language&gt;&lt;/record&gt;&lt;/Cite&gt;&lt;/EndNote&gt;</w:instrText>
        </w:r>
        <w:r w:rsidR="00350D87" w:rsidRPr="008400E7">
          <w:rPr>
            <w:rFonts w:ascii="Times New Roman" w:eastAsia="Times New Roman" w:hAnsi="Times New Roman" w:cs="Times New Roman"/>
            <w:sz w:val="24"/>
            <w:szCs w:val="24"/>
            <w:shd w:val="clear" w:color="auto" w:fill="FFFFFF"/>
            <w:lang w:eastAsia="ru-RU"/>
          </w:rPr>
          <w:fldChar w:fldCharType="separate"/>
        </w:r>
        <w:r w:rsidRPr="008400E7">
          <w:rPr>
            <w:rFonts w:ascii="Times New Roman" w:eastAsia="Times New Roman" w:hAnsi="Times New Roman" w:cs="Times New Roman"/>
            <w:noProof/>
            <w:sz w:val="24"/>
            <w:szCs w:val="24"/>
            <w:shd w:val="clear" w:color="auto" w:fill="FFFFFF"/>
            <w:vertAlign w:val="superscript"/>
            <w:lang w:eastAsia="ru-RU"/>
          </w:rPr>
          <w:t>9</w:t>
        </w:r>
        <w:r w:rsidR="00350D87" w:rsidRPr="008400E7">
          <w:rPr>
            <w:rFonts w:ascii="Times New Roman" w:eastAsia="Times New Roman" w:hAnsi="Times New Roman" w:cs="Times New Roman"/>
            <w:sz w:val="24"/>
            <w:szCs w:val="24"/>
            <w:shd w:val="clear" w:color="auto" w:fill="FFFFFF"/>
            <w:lang w:eastAsia="ru-RU"/>
          </w:rPr>
          <w:fldChar w:fldCharType="end"/>
        </w:r>
      </w:hyperlink>
      <w:r w:rsidRPr="008400E7">
        <w:rPr>
          <w:rFonts w:ascii="Times New Roman" w:eastAsia="Times New Roman" w:hAnsi="Times New Roman" w:cs="Times New Roman"/>
          <w:sz w:val="24"/>
          <w:szCs w:val="24"/>
          <w:shd w:val="clear" w:color="auto" w:fill="FFFFFF"/>
          <w:lang w:eastAsia="ru-RU"/>
        </w:rPr>
        <w:t>.</w:t>
      </w:r>
    </w:p>
    <w:p w:rsidR="008400E7" w:rsidRPr="008400E7" w:rsidRDefault="008400E7" w:rsidP="008400E7">
      <w:pPr>
        <w:spacing w:after="0" w:line="360" w:lineRule="auto"/>
        <w:ind w:firstLine="709"/>
        <w:jc w:val="both"/>
        <w:rPr>
          <w:rFonts w:ascii="Times New Roman" w:eastAsia="Times New Roman" w:hAnsi="Times New Roman" w:cs="Times New Roman"/>
          <w:sz w:val="24"/>
          <w:szCs w:val="24"/>
          <w:shd w:val="clear" w:color="auto" w:fill="FFFFFF"/>
          <w:lang w:eastAsia="ru-RU"/>
        </w:rPr>
      </w:pPr>
      <w:r w:rsidRPr="008400E7">
        <w:rPr>
          <w:rFonts w:ascii="Times New Roman" w:eastAsia="Times New Roman" w:hAnsi="Times New Roman" w:cs="Times New Roman"/>
          <w:sz w:val="24"/>
          <w:szCs w:val="24"/>
          <w:shd w:val="clear" w:color="auto" w:fill="FFFFFF"/>
          <w:lang w:eastAsia="ru-RU"/>
        </w:rPr>
        <w:t xml:space="preserve">В жидкой воде действительно присутствуют водородные связи между атомами водорода и кислорода соседних молекул. Поэтому иногда физики говорят о «кластерах воды». </w:t>
      </w:r>
      <w:proofErr w:type="gramStart"/>
      <w:r w:rsidRPr="008400E7">
        <w:rPr>
          <w:rFonts w:ascii="Times New Roman" w:eastAsia="Times New Roman" w:hAnsi="Times New Roman" w:cs="Times New Roman"/>
          <w:sz w:val="24"/>
          <w:szCs w:val="24"/>
          <w:shd w:val="clear" w:color="auto" w:fill="FFFFFF"/>
          <w:lang w:eastAsia="ru-RU"/>
        </w:rPr>
        <w:t>Однако установлено, что водородные связи в воде полностью перемешиваются каждые несколько десятков квадриллионных долей секунды</w:t>
      </w:r>
      <w:proofErr w:type="gramEnd"/>
      <w:r w:rsidR="00350D87">
        <w:rPr>
          <w:rFonts w:ascii="Times New Roman" w:eastAsia="Times New Roman" w:hAnsi="Times New Roman" w:cs="Times New Roman"/>
          <w:sz w:val="24"/>
          <w:szCs w:val="24"/>
          <w:shd w:val="clear" w:color="auto" w:fill="FFFFFF"/>
          <w:lang w:eastAsia="ru-RU"/>
        </w:rPr>
        <w:fldChar w:fldCharType="begin"/>
      </w:r>
      <w:r>
        <w:rPr>
          <w:rFonts w:ascii="Times New Roman" w:eastAsia="Times New Roman" w:hAnsi="Times New Roman" w:cs="Times New Roman"/>
          <w:sz w:val="24"/>
          <w:szCs w:val="24"/>
          <w:shd w:val="clear" w:color="auto" w:fill="FFFFFF"/>
          <w:lang w:eastAsia="ru-RU"/>
        </w:rPr>
        <w:instrText xml:space="preserve"> HYPERLINK  \l "_ENREF_10" \o "Cowan, 2005 #217" </w:instrText>
      </w:r>
      <w:r w:rsidR="00350D87">
        <w:rPr>
          <w:rFonts w:ascii="Times New Roman" w:eastAsia="Times New Roman" w:hAnsi="Times New Roman" w:cs="Times New Roman"/>
          <w:sz w:val="24"/>
          <w:szCs w:val="24"/>
          <w:shd w:val="clear" w:color="auto" w:fill="FFFFFF"/>
          <w:lang w:eastAsia="ru-RU"/>
        </w:rPr>
        <w:fldChar w:fldCharType="separate"/>
      </w:r>
      <w:r w:rsidR="00350D87" w:rsidRPr="008400E7">
        <w:rPr>
          <w:rFonts w:ascii="Times New Roman" w:eastAsia="Times New Roman" w:hAnsi="Times New Roman" w:cs="Times New Roman"/>
          <w:sz w:val="24"/>
          <w:szCs w:val="24"/>
          <w:shd w:val="clear" w:color="auto" w:fill="FFFFFF"/>
          <w:lang w:eastAsia="ru-RU"/>
        </w:rPr>
        <w:fldChar w:fldCharType="begin"/>
      </w:r>
      <w:r>
        <w:rPr>
          <w:rFonts w:ascii="Times New Roman" w:eastAsia="Times New Roman" w:hAnsi="Times New Roman" w:cs="Times New Roman"/>
          <w:sz w:val="24"/>
          <w:szCs w:val="24"/>
          <w:shd w:val="clear" w:color="auto" w:fill="FFFFFF"/>
          <w:lang w:eastAsia="ru-RU"/>
        </w:rPr>
        <w:instrText xml:space="preserve"> ADDIN EN.CITE &lt;EndNote&gt;&lt;Cite&gt;&lt;Author&gt;Cowan&lt;/Author&gt;&lt;Year&gt;2005&lt;/Year&gt;&lt;RecNum&gt;217&lt;/RecNum&gt;&lt;DisplayText&gt;&lt;style face="superscript"&gt;10&lt;/style&gt;&lt;/DisplayText&gt;&lt;record&gt;&lt;rec-number&gt;217&lt;/rec-number&gt;&lt;foreign-keys&gt;&lt;key app="EN" db-id="f9f95a90z2z9p9ewex8pw9ajwfspprtdd0aw"&gt;217&lt;/key&gt;&lt;/foreign-keys&gt;&lt;ref-type name="Journal Article"&gt;17&lt;/ref-type&gt;&lt;contributors&gt;&lt;authors&gt;&lt;author&gt;Cowan, M. L.&lt;/author&gt;&lt;author&gt;Bruner, B. D.&lt;/author&gt;&lt;author&gt;Huse, N.&lt;/author&gt;&lt;author&gt;Dwyer, J. R.&lt;/author&gt;&lt;author&gt;Chugh, B.&lt;/author&gt;&lt;author&gt;Nibbering, E. T.&lt;/author&gt;&lt;author&gt;Elsaesser, T.&lt;/author&gt;&lt;author&gt;Miller, R. J.&lt;/author&gt;&lt;/authors&gt;&lt;/contributors&gt;&lt;auth-address&gt;Department of Chemistry, University of Toronto, 80 St George Street, Toronto, Ontario, Canada M5S3H6.&lt;/auth-address&gt;&lt;titles&gt;&lt;title&gt;Ultrafast memory loss and energy redistribution in the hydrogen bond network of liquid H2O&lt;/title&gt;&lt;secondary-title&gt;Nature&lt;/secondary-title&gt;&lt;/titles&gt;&lt;periodical&gt;&lt;full-title&gt;Nature&lt;/full-title&gt;&lt;/periodical&gt;&lt;pages&gt;199-202&lt;/pages&gt;&lt;volume&gt;434&lt;/volume&gt;&lt;number&gt;7030&lt;/number&gt;&lt;edition&gt;2005/03/11&lt;/edition&gt;&lt;keywords&gt;&lt;keyword&gt;Absorption&lt;/keyword&gt;&lt;keyword&gt;Diffusion&lt;/keyword&gt;&lt;keyword&gt;Hydrogen Bonding&lt;/keyword&gt;&lt;keyword&gt;Nanotechnology&lt;/keyword&gt;&lt;keyword&gt;Vibration&lt;/keyword&gt;&lt;keyword&gt;Water/*chemistry&lt;/keyword&gt;&lt;/keywords&gt;&lt;dates&gt;&lt;year&gt;2005&lt;/year&gt;&lt;pub-dates&gt;&lt;date&gt;Mar 10&lt;/date&gt;&lt;/pub-dates&gt;&lt;/dates&gt;&lt;isbn&gt;1476-4687 (Electronic)&amp;#xD;0028-0836 (Linking)&lt;/isbn&gt;&lt;accession-num&gt;15758995&lt;/accession-num&gt;&lt;urls&gt;&lt;related-urls&gt;&lt;url&gt;http://www.ncbi.nlm.nih.gov/pubmed/15758995&lt;/url&gt;&lt;/related-urls&gt;&lt;/urls&gt;&lt;electronic-resource-num&gt;nature03383 [pii]&amp;#xD;10.1038/nature03383&lt;/electronic-resource-num&gt;&lt;language&gt;eng&lt;/language&gt;&lt;/record&gt;&lt;/Cite&gt;&lt;/EndNote&gt;</w:instrText>
      </w:r>
      <w:r w:rsidR="00350D87" w:rsidRPr="008400E7">
        <w:rPr>
          <w:rFonts w:ascii="Times New Roman" w:eastAsia="Times New Roman" w:hAnsi="Times New Roman" w:cs="Times New Roman"/>
          <w:sz w:val="24"/>
          <w:szCs w:val="24"/>
          <w:shd w:val="clear" w:color="auto" w:fill="FFFFFF"/>
          <w:lang w:eastAsia="ru-RU"/>
        </w:rPr>
        <w:fldChar w:fldCharType="separate"/>
      </w:r>
      <w:r w:rsidRPr="008400E7">
        <w:rPr>
          <w:rFonts w:ascii="Times New Roman" w:eastAsia="Times New Roman" w:hAnsi="Times New Roman" w:cs="Times New Roman"/>
          <w:noProof/>
          <w:sz w:val="24"/>
          <w:szCs w:val="24"/>
          <w:shd w:val="clear" w:color="auto" w:fill="FFFFFF"/>
          <w:vertAlign w:val="superscript"/>
          <w:lang w:eastAsia="ru-RU"/>
        </w:rPr>
        <w:t>10</w:t>
      </w:r>
      <w:r w:rsidR="00350D87" w:rsidRPr="008400E7">
        <w:rPr>
          <w:rFonts w:ascii="Times New Roman" w:eastAsia="Times New Roman" w:hAnsi="Times New Roman" w:cs="Times New Roman"/>
          <w:sz w:val="24"/>
          <w:szCs w:val="24"/>
          <w:shd w:val="clear" w:color="auto" w:fill="FFFFFF"/>
          <w:lang w:eastAsia="ru-RU"/>
        </w:rPr>
        <w:fldChar w:fldCharType="end"/>
      </w:r>
      <w:r w:rsidR="00350D87">
        <w:rPr>
          <w:rFonts w:ascii="Times New Roman" w:eastAsia="Times New Roman" w:hAnsi="Times New Roman" w:cs="Times New Roman"/>
          <w:sz w:val="24"/>
          <w:szCs w:val="24"/>
          <w:shd w:val="clear" w:color="auto" w:fill="FFFFFF"/>
          <w:lang w:eastAsia="ru-RU"/>
        </w:rPr>
        <w:fldChar w:fldCharType="end"/>
      </w:r>
      <w:r w:rsidRPr="008400E7">
        <w:rPr>
          <w:rFonts w:ascii="Times New Roman" w:eastAsia="Times New Roman" w:hAnsi="Times New Roman" w:cs="Times New Roman"/>
          <w:sz w:val="24"/>
          <w:szCs w:val="24"/>
          <w:shd w:val="clear" w:color="auto" w:fill="FFFFFF"/>
          <w:lang w:eastAsia="ru-RU"/>
        </w:rPr>
        <w:t>. То есть с любой актуальной для пациента точки зрения у жидкой воды долговременной «памяти» не обнаружено.</w:t>
      </w:r>
    </w:p>
    <w:p w:rsidR="008400E7" w:rsidRPr="008400E7" w:rsidRDefault="008400E7" w:rsidP="008400E7">
      <w:pPr>
        <w:spacing w:after="0" w:line="360" w:lineRule="auto"/>
        <w:ind w:firstLine="709"/>
        <w:jc w:val="both"/>
        <w:rPr>
          <w:rFonts w:ascii="Times New Roman" w:eastAsia="Times New Roman" w:hAnsi="Times New Roman" w:cs="Times New Roman"/>
          <w:sz w:val="24"/>
          <w:szCs w:val="24"/>
          <w:shd w:val="clear" w:color="auto" w:fill="FFFFFF"/>
          <w:lang w:eastAsia="ru-RU"/>
        </w:rPr>
      </w:pPr>
      <w:r w:rsidRPr="008400E7">
        <w:rPr>
          <w:rFonts w:ascii="Times New Roman" w:eastAsia="Times New Roman" w:hAnsi="Times New Roman" w:cs="Times New Roman"/>
          <w:sz w:val="24"/>
          <w:szCs w:val="24"/>
          <w:shd w:val="clear" w:color="auto" w:fill="FFFFFF"/>
          <w:lang w:eastAsia="ru-RU"/>
        </w:rPr>
        <w:t xml:space="preserve">Также непонятно, почему, если у воды есть память, то она помнит исключительно «хорошие» вещества, которые добавляют в нее гомеопаты, но не все те «плохие» </w:t>
      </w:r>
      <w:r w:rsidRPr="008400E7">
        <w:rPr>
          <w:rFonts w:ascii="Times New Roman" w:eastAsia="Times New Roman" w:hAnsi="Times New Roman" w:cs="Times New Roman"/>
          <w:sz w:val="24"/>
          <w:szCs w:val="24"/>
          <w:shd w:val="clear" w:color="auto" w:fill="FFFFFF"/>
          <w:lang w:eastAsia="ru-RU"/>
        </w:rPr>
        <w:lastRenderedPageBreak/>
        <w:t>вещества, которые побывали в ней раньше. Некоторые сторонники гомеопатии возразят, что гомеопатическое средство нужно встряхивать, но вода, путешествующая по трубам, по реке или перевозимая грузовиком неизбежно проходит через серию встряхиваний.</w:t>
      </w:r>
    </w:p>
    <w:p w:rsidR="008400E7" w:rsidRPr="008400E7" w:rsidRDefault="008400E7" w:rsidP="008400E7">
      <w:pPr>
        <w:spacing w:after="0" w:line="360" w:lineRule="auto"/>
        <w:ind w:firstLine="709"/>
        <w:jc w:val="both"/>
        <w:rPr>
          <w:rFonts w:ascii="Times New Roman" w:eastAsia="Times New Roman" w:hAnsi="Times New Roman" w:cs="Times New Roman"/>
          <w:sz w:val="24"/>
          <w:szCs w:val="24"/>
          <w:shd w:val="clear" w:color="auto" w:fill="FFFFFF"/>
          <w:lang w:eastAsia="ru-RU"/>
        </w:rPr>
      </w:pPr>
      <w:r w:rsidRPr="008400E7">
        <w:rPr>
          <w:rFonts w:ascii="Times New Roman" w:eastAsia="Times New Roman" w:hAnsi="Times New Roman" w:cs="Times New Roman"/>
          <w:sz w:val="24"/>
          <w:szCs w:val="24"/>
          <w:shd w:val="clear" w:color="auto" w:fill="FFFFFF"/>
          <w:lang w:eastAsia="ru-RU"/>
        </w:rPr>
        <w:t xml:space="preserve">Некоторые авторы пытались оценить наличие кластеров воды в гомеопатических растворах, имеющих степень разведения не менее 12C с помощью ядерного магнитного резонанса. </w:t>
      </w:r>
      <w:proofErr w:type="gramStart"/>
      <w:r w:rsidRPr="008400E7">
        <w:rPr>
          <w:rFonts w:ascii="Times New Roman" w:eastAsia="Times New Roman" w:hAnsi="Times New Roman" w:cs="Times New Roman"/>
          <w:sz w:val="24"/>
          <w:szCs w:val="24"/>
          <w:shd w:val="clear" w:color="auto" w:fill="FFFFFF"/>
          <w:lang w:eastAsia="ru-RU"/>
        </w:rPr>
        <w:t>Исследователи показали, что даже в чистой воде могут присутствовать следовые концентрации других веществ (этанола, метанола, ацетона), однако не обнаружили никаких сигналов, специфичных для гомеопатических средств по сравнению с контрольными растворами</w:t>
      </w:r>
      <w:proofErr w:type="gramEnd"/>
      <w:r w:rsidR="00350D87">
        <w:rPr>
          <w:rFonts w:ascii="Times New Roman" w:eastAsia="Times New Roman" w:hAnsi="Times New Roman" w:cs="Times New Roman"/>
          <w:sz w:val="24"/>
          <w:szCs w:val="24"/>
          <w:shd w:val="clear" w:color="auto" w:fill="FFFFFF"/>
          <w:lang w:eastAsia="ru-RU"/>
        </w:rPr>
        <w:fldChar w:fldCharType="begin"/>
      </w:r>
      <w:r>
        <w:rPr>
          <w:rFonts w:ascii="Times New Roman" w:eastAsia="Times New Roman" w:hAnsi="Times New Roman" w:cs="Times New Roman"/>
          <w:sz w:val="24"/>
          <w:szCs w:val="24"/>
          <w:shd w:val="clear" w:color="auto" w:fill="FFFFFF"/>
          <w:lang w:eastAsia="ru-RU"/>
        </w:rPr>
        <w:instrText xml:space="preserve"> HYPERLINK  \l "_ENREF_11" \o "Anick, 2004 #298" </w:instrText>
      </w:r>
      <w:r w:rsidR="00350D87">
        <w:rPr>
          <w:rFonts w:ascii="Times New Roman" w:eastAsia="Times New Roman" w:hAnsi="Times New Roman" w:cs="Times New Roman"/>
          <w:sz w:val="24"/>
          <w:szCs w:val="24"/>
          <w:shd w:val="clear" w:color="auto" w:fill="FFFFFF"/>
          <w:lang w:eastAsia="ru-RU"/>
        </w:rPr>
        <w:fldChar w:fldCharType="separate"/>
      </w:r>
      <w:r w:rsidR="00350D87" w:rsidRPr="008400E7">
        <w:rPr>
          <w:rFonts w:ascii="Times New Roman" w:eastAsia="Times New Roman" w:hAnsi="Times New Roman" w:cs="Times New Roman"/>
          <w:sz w:val="24"/>
          <w:szCs w:val="24"/>
          <w:shd w:val="clear" w:color="auto" w:fill="FFFFFF"/>
          <w:lang w:eastAsia="ru-RU"/>
        </w:rPr>
        <w:fldChar w:fldCharType="begin"/>
      </w:r>
      <w:r>
        <w:rPr>
          <w:rFonts w:ascii="Times New Roman" w:eastAsia="Times New Roman" w:hAnsi="Times New Roman" w:cs="Times New Roman"/>
          <w:sz w:val="24"/>
          <w:szCs w:val="24"/>
          <w:shd w:val="clear" w:color="auto" w:fill="FFFFFF"/>
          <w:lang w:eastAsia="ru-RU"/>
        </w:rPr>
        <w:instrText xml:space="preserve"> ADDIN EN.CITE &lt;EndNote&gt;&lt;Cite&gt;&lt;Author&gt;Anick&lt;/Author&gt;&lt;Year&gt;2004&lt;/Year&gt;&lt;RecNum&gt;298&lt;/RecNum&gt;&lt;DisplayText&gt;&lt;style face="superscript"&gt;11&lt;/style&gt;&lt;/DisplayText&gt;&lt;record&gt;&lt;rec-number&gt;298&lt;/rec-number&gt;&lt;foreign-keys&gt;&lt;key app="EN" db-id="f9f95a90z2z9p9ewex8pw9ajwfspprtdd0aw"&gt;298&lt;/key&gt;&lt;/foreign-keys&gt;&lt;ref-type name="Journal Article"&gt;17&lt;/ref-type&gt;&lt;contributors&gt;&lt;authors&gt;&lt;author&gt;Anick, D. J.&lt;/author&gt;&lt;/authors&gt;&lt;/contributors&gt;&lt;auth-address&gt;Harvard Medical School Mailman Building 123, McLean Hospital, Belmont, MA 02478, USA. david.anick@rcn.com&lt;/auth-address&gt;&lt;titles&gt;&lt;title&gt;High sensitivity 1H-NMR spectroscopy of homeopathic remedies made in water&lt;/title&gt;&lt;secondary-title&gt;BMC Complement Altern Med&lt;/secondary-title&gt;&lt;/titles&gt;&lt;periodical&gt;&lt;full-title&gt;BMC Complement Altern Med&lt;/full-title&gt;&lt;/periodical&gt;&lt;pages&gt;15&lt;/pages&gt;&lt;volume&gt;4&lt;/volume&gt;&lt;edition&gt;2004/11/03&lt;/edition&gt;&lt;keywords&gt;&lt;keyword&gt;Animals&lt;/keyword&gt;&lt;keyword&gt;Complex Mixtures/*analysis/chemistry&lt;/keyword&gt;&lt;keyword&gt;Drug Contamination&lt;/keyword&gt;&lt;keyword&gt;Homeopathy/*methods&lt;/keyword&gt;&lt;keyword&gt;Lycopodium&lt;/keyword&gt;&lt;keyword&gt;Magnetic Resonance Spectroscopy/*methods&lt;/keyword&gt;&lt;keyword&gt;*Naturopathy/standards&lt;/keyword&gt;&lt;keyword&gt;Phytotherapy/methods&lt;/keyword&gt;&lt;keyword&gt;Plant Preparations/analysis/chemistry&lt;/keyword&gt;&lt;keyword&gt;Random Allocation&lt;/keyword&gt;&lt;keyword&gt;Venoms/analysis&lt;/keyword&gt;&lt;keyword&gt;Viperidae&lt;/keyword&gt;&lt;keyword&gt;Water/analysis/chemistry&lt;/keyword&gt;&lt;/keywords&gt;&lt;dates&gt;&lt;year&gt;2004&lt;/year&gt;&lt;pub-dates&gt;&lt;date&gt;Nov 01&lt;/date&gt;&lt;/pub-dates&gt;&lt;/dates&gt;&lt;isbn&gt;1472-6882 (Electronic)&amp;#xD;1472-6882 (Linking)&lt;/isbn&gt;&lt;accession-num&gt;15518588&lt;/accession-num&gt;&lt;urls&gt;&lt;related-urls&gt;&lt;url&gt;http://www.ncbi.nlm.nih.gov/pubmed/15518588&lt;/url&gt;&lt;/related-urls&gt;&lt;/urls&gt;&lt;custom2&gt;534805&lt;/custom2&gt;&lt;electronic-resource-num&gt;1472-6882-4-15 [pii]&amp;#xD;10.1186/1472-6882-4-15&lt;/electronic-resource-num&gt;&lt;language&gt;Eng&lt;/language&gt;&lt;/record&gt;&lt;/Cite&gt;&lt;/EndNote&gt;</w:instrText>
      </w:r>
      <w:r w:rsidR="00350D87" w:rsidRPr="008400E7">
        <w:rPr>
          <w:rFonts w:ascii="Times New Roman" w:eastAsia="Times New Roman" w:hAnsi="Times New Roman" w:cs="Times New Roman"/>
          <w:sz w:val="24"/>
          <w:szCs w:val="24"/>
          <w:shd w:val="clear" w:color="auto" w:fill="FFFFFF"/>
          <w:lang w:eastAsia="ru-RU"/>
        </w:rPr>
        <w:fldChar w:fldCharType="separate"/>
      </w:r>
      <w:r w:rsidRPr="008400E7">
        <w:rPr>
          <w:rFonts w:ascii="Times New Roman" w:eastAsia="Times New Roman" w:hAnsi="Times New Roman" w:cs="Times New Roman"/>
          <w:noProof/>
          <w:sz w:val="24"/>
          <w:szCs w:val="24"/>
          <w:shd w:val="clear" w:color="auto" w:fill="FFFFFF"/>
          <w:vertAlign w:val="superscript"/>
          <w:lang w:eastAsia="ru-RU"/>
        </w:rPr>
        <w:t>11</w:t>
      </w:r>
      <w:r w:rsidR="00350D87" w:rsidRPr="008400E7">
        <w:rPr>
          <w:rFonts w:ascii="Times New Roman" w:eastAsia="Times New Roman" w:hAnsi="Times New Roman" w:cs="Times New Roman"/>
          <w:sz w:val="24"/>
          <w:szCs w:val="24"/>
          <w:shd w:val="clear" w:color="auto" w:fill="FFFFFF"/>
          <w:lang w:eastAsia="ru-RU"/>
        </w:rPr>
        <w:fldChar w:fldCharType="end"/>
      </w:r>
      <w:r w:rsidR="00350D87">
        <w:rPr>
          <w:rFonts w:ascii="Times New Roman" w:eastAsia="Times New Roman" w:hAnsi="Times New Roman" w:cs="Times New Roman"/>
          <w:sz w:val="24"/>
          <w:szCs w:val="24"/>
          <w:shd w:val="clear" w:color="auto" w:fill="FFFFFF"/>
          <w:lang w:eastAsia="ru-RU"/>
        </w:rPr>
        <w:fldChar w:fldCharType="end"/>
      </w:r>
      <w:r w:rsidRPr="008400E7">
        <w:rPr>
          <w:rFonts w:ascii="Times New Roman" w:eastAsia="Times New Roman" w:hAnsi="Times New Roman" w:cs="Times New Roman"/>
          <w:sz w:val="24"/>
          <w:szCs w:val="24"/>
          <w:shd w:val="clear" w:color="auto" w:fill="FFFFFF"/>
          <w:lang w:eastAsia="ru-RU"/>
        </w:rPr>
        <w:t>.</w:t>
      </w:r>
    </w:p>
    <w:p w:rsidR="008400E7" w:rsidRPr="008400E7" w:rsidRDefault="008400E7" w:rsidP="008400E7">
      <w:pPr>
        <w:spacing w:after="0" w:line="360" w:lineRule="auto"/>
        <w:ind w:firstLine="709"/>
        <w:jc w:val="both"/>
        <w:rPr>
          <w:rFonts w:ascii="Times New Roman" w:eastAsia="Times New Roman" w:hAnsi="Times New Roman" w:cs="Times New Roman"/>
          <w:sz w:val="24"/>
          <w:szCs w:val="24"/>
          <w:shd w:val="clear" w:color="auto" w:fill="FFFFFF"/>
          <w:lang w:eastAsia="ru-RU"/>
        </w:rPr>
      </w:pPr>
      <w:r w:rsidRPr="008400E7">
        <w:rPr>
          <w:rFonts w:ascii="Times New Roman" w:eastAsia="Times New Roman" w:hAnsi="Times New Roman" w:cs="Times New Roman"/>
          <w:sz w:val="24"/>
          <w:szCs w:val="24"/>
          <w:shd w:val="clear" w:color="auto" w:fill="FFFFFF"/>
          <w:lang w:eastAsia="ru-RU"/>
        </w:rPr>
        <w:t xml:space="preserve">Рассуждения о «памяти воды» фактически не имеют никакого отношения к наиболее популярным формам </w:t>
      </w:r>
      <w:proofErr w:type="gramStart"/>
      <w:r w:rsidRPr="008400E7">
        <w:rPr>
          <w:rFonts w:ascii="Times New Roman" w:eastAsia="Times New Roman" w:hAnsi="Times New Roman" w:cs="Times New Roman"/>
          <w:sz w:val="24"/>
          <w:szCs w:val="24"/>
          <w:shd w:val="clear" w:color="auto" w:fill="FFFFFF"/>
          <w:lang w:eastAsia="ru-RU"/>
        </w:rPr>
        <w:t>выпуска гомеопатических препаратов типа гранул</w:t>
      </w:r>
      <w:proofErr w:type="gramEnd"/>
      <w:r w:rsidRPr="008400E7">
        <w:rPr>
          <w:rFonts w:ascii="Times New Roman" w:eastAsia="Times New Roman" w:hAnsi="Times New Roman" w:cs="Times New Roman"/>
          <w:sz w:val="24"/>
          <w:szCs w:val="24"/>
          <w:shd w:val="clear" w:color="auto" w:fill="FFFFFF"/>
          <w:lang w:eastAsia="ru-RU"/>
        </w:rPr>
        <w:t xml:space="preserve"> и таблеток. </w:t>
      </w:r>
      <w:proofErr w:type="gramStart"/>
      <w:r w:rsidRPr="008400E7">
        <w:rPr>
          <w:rFonts w:ascii="Times New Roman" w:eastAsia="Times New Roman" w:hAnsi="Times New Roman" w:cs="Times New Roman"/>
          <w:sz w:val="24"/>
          <w:szCs w:val="24"/>
          <w:shd w:val="clear" w:color="auto" w:fill="FFFFFF"/>
          <w:lang w:eastAsia="ru-RU"/>
        </w:rPr>
        <w:t>Н</w:t>
      </w:r>
      <w:r w:rsidRPr="008400E7">
        <w:rPr>
          <w:rStyle w:val="fontstyle01"/>
        </w:rPr>
        <w:t>анесение гомеопатических препаратов на сахарные гранулы (предварительно смоченные 70%-м спиртом) производят методом перемешивания в механических смесителях без движущихся рабочих частей или вручную в стеклянных плотно закрывающихся сосудах.</w:t>
      </w:r>
      <w:proofErr w:type="gramEnd"/>
      <w:r w:rsidRPr="008400E7">
        <w:rPr>
          <w:rStyle w:val="fontstyle01"/>
        </w:rPr>
        <w:t xml:space="preserve"> Влажные гранулы высушивают на воздухе при комнатной температуре до постоянной массы. Таким образом, </w:t>
      </w:r>
      <w:proofErr w:type="gramStart"/>
      <w:r w:rsidRPr="008400E7">
        <w:rPr>
          <w:rStyle w:val="fontstyle01"/>
        </w:rPr>
        <w:t>гомеопатические сахарные</w:t>
      </w:r>
      <w:proofErr w:type="gramEnd"/>
      <w:r w:rsidRPr="008400E7">
        <w:rPr>
          <w:rStyle w:val="fontstyle01"/>
        </w:rPr>
        <w:t xml:space="preserve"> гранулы не содержат не только активного вещества, но и </w:t>
      </w:r>
      <w:r w:rsidRPr="008400E7">
        <w:rPr>
          <w:rFonts w:ascii="Times New Roman" w:eastAsia="Times New Roman" w:hAnsi="Times New Roman" w:cs="Times New Roman"/>
          <w:sz w:val="24"/>
          <w:szCs w:val="24"/>
          <w:shd w:val="clear" w:color="auto" w:fill="FFFFFF"/>
          <w:lang w:eastAsia="ru-RU"/>
        </w:rPr>
        <w:t xml:space="preserve">«гомеопатической </w:t>
      </w:r>
      <w:r w:rsidRPr="008400E7">
        <w:rPr>
          <w:rStyle w:val="fontstyle01"/>
        </w:rPr>
        <w:t>воды</w:t>
      </w:r>
      <w:r w:rsidRPr="008400E7">
        <w:rPr>
          <w:rFonts w:ascii="Times New Roman" w:eastAsia="Times New Roman" w:hAnsi="Times New Roman" w:cs="Times New Roman"/>
          <w:sz w:val="24"/>
          <w:szCs w:val="24"/>
          <w:shd w:val="clear" w:color="auto" w:fill="FFFFFF"/>
          <w:lang w:eastAsia="ru-RU"/>
        </w:rPr>
        <w:t>»</w:t>
      </w:r>
      <w:r w:rsidRPr="008400E7">
        <w:rPr>
          <w:rStyle w:val="fontstyle01"/>
        </w:rPr>
        <w:t>.</w:t>
      </w:r>
    </w:p>
    <w:p w:rsidR="008400E7" w:rsidRPr="008400E7" w:rsidRDefault="008400E7" w:rsidP="008400E7">
      <w:pPr>
        <w:spacing w:after="0" w:line="360" w:lineRule="auto"/>
        <w:ind w:firstLine="709"/>
        <w:jc w:val="both"/>
        <w:rPr>
          <w:rFonts w:ascii="Times New Roman" w:eastAsia="Times New Roman" w:hAnsi="Times New Roman" w:cs="Times New Roman"/>
          <w:sz w:val="24"/>
          <w:szCs w:val="24"/>
          <w:shd w:val="clear" w:color="auto" w:fill="FFFFFF"/>
          <w:lang w:eastAsia="ru-RU"/>
        </w:rPr>
      </w:pPr>
    </w:p>
    <w:p w:rsidR="008400E7" w:rsidRPr="008400E7" w:rsidRDefault="008400E7" w:rsidP="008400E7">
      <w:pPr>
        <w:spacing w:after="0" w:line="360" w:lineRule="auto"/>
        <w:ind w:firstLine="709"/>
        <w:jc w:val="both"/>
        <w:outlineLvl w:val="0"/>
        <w:rPr>
          <w:rFonts w:ascii="Times New Roman" w:hAnsi="Times New Roman" w:cs="Times New Roman"/>
          <w:sz w:val="24"/>
          <w:szCs w:val="24"/>
        </w:rPr>
      </w:pPr>
      <w:r w:rsidRPr="008400E7">
        <w:rPr>
          <w:rFonts w:ascii="Times New Roman" w:hAnsi="Times New Roman" w:cs="Times New Roman"/>
          <w:sz w:val="24"/>
          <w:szCs w:val="24"/>
        </w:rPr>
        <w:t>IV: Гомеопатия лечит через «эффект плацебо».</w:t>
      </w:r>
    </w:p>
    <w:p w:rsidR="008400E7" w:rsidRPr="008400E7" w:rsidRDefault="008400E7" w:rsidP="008400E7">
      <w:pPr>
        <w:spacing w:after="0" w:line="360" w:lineRule="auto"/>
        <w:ind w:firstLine="709"/>
        <w:jc w:val="both"/>
        <w:rPr>
          <w:rFonts w:ascii="Times New Roman" w:hAnsi="Times New Roman" w:cs="Times New Roman"/>
          <w:sz w:val="24"/>
          <w:szCs w:val="24"/>
        </w:rPr>
      </w:pPr>
    </w:p>
    <w:p w:rsidR="008400E7" w:rsidRPr="008400E7" w:rsidRDefault="008400E7" w:rsidP="008400E7">
      <w:pPr>
        <w:spacing w:after="0" w:line="360" w:lineRule="auto"/>
        <w:ind w:firstLine="709"/>
        <w:jc w:val="both"/>
        <w:outlineLvl w:val="0"/>
        <w:rPr>
          <w:rFonts w:ascii="Times New Roman" w:eastAsia="Times New Roman" w:hAnsi="Times New Roman" w:cs="Times New Roman"/>
          <w:sz w:val="24"/>
          <w:szCs w:val="24"/>
          <w:shd w:val="clear" w:color="auto" w:fill="FFFFFF"/>
          <w:lang w:eastAsia="ru-RU"/>
        </w:rPr>
      </w:pPr>
      <w:r w:rsidRPr="008400E7">
        <w:rPr>
          <w:rFonts w:ascii="Times New Roman" w:hAnsi="Times New Roman" w:cs="Times New Roman"/>
          <w:sz w:val="24"/>
          <w:szCs w:val="24"/>
        </w:rPr>
        <w:t xml:space="preserve">Ответ: </w:t>
      </w:r>
      <w:r w:rsidRPr="008400E7">
        <w:rPr>
          <w:rFonts w:ascii="Times New Roman" w:eastAsia="Times New Roman" w:hAnsi="Times New Roman" w:cs="Times New Roman"/>
          <w:sz w:val="24"/>
          <w:szCs w:val="24"/>
          <w:shd w:val="clear" w:color="auto" w:fill="FFFFFF"/>
          <w:lang w:eastAsia="ru-RU"/>
        </w:rPr>
        <w:t>Подробно эффект плацебо рассмотрен в Приложении 2.</w:t>
      </w:r>
    </w:p>
    <w:p w:rsidR="008400E7" w:rsidRPr="008400E7" w:rsidRDefault="008400E7" w:rsidP="008400E7">
      <w:pPr>
        <w:spacing w:after="0" w:line="360" w:lineRule="auto"/>
        <w:ind w:firstLine="709"/>
        <w:jc w:val="both"/>
        <w:rPr>
          <w:rFonts w:ascii="Times New Roman" w:eastAsia="Times New Roman" w:hAnsi="Times New Roman" w:cs="Times New Roman"/>
          <w:sz w:val="24"/>
          <w:szCs w:val="24"/>
          <w:shd w:val="clear" w:color="auto" w:fill="FFFFFF"/>
          <w:lang w:eastAsia="ru-RU"/>
        </w:rPr>
      </w:pPr>
    </w:p>
    <w:p w:rsidR="008400E7" w:rsidRPr="008400E7" w:rsidRDefault="008400E7" w:rsidP="008400E7">
      <w:pPr>
        <w:spacing w:after="0" w:line="360" w:lineRule="auto"/>
        <w:ind w:firstLine="709"/>
        <w:jc w:val="both"/>
        <w:rPr>
          <w:rFonts w:ascii="Times New Roman" w:eastAsia="Times New Roman" w:hAnsi="Times New Roman" w:cs="Times New Roman"/>
          <w:sz w:val="24"/>
          <w:szCs w:val="24"/>
          <w:shd w:val="clear" w:color="auto" w:fill="FFFFFF"/>
          <w:lang w:eastAsia="ru-RU"/>
        </w:rPr>
      </w:pPr>
      <w:r w:rsidRPr="008400E7">
        <w:rPr>
          <w:rFonts w:ascii="Times New Roman" w:hAnsi="Times New Roman" w:cs="Times New Roman"/>
          <w:sz w:val="24"/>
          <w:szCs w:val="24"/>
        </w:rPr>
        <w:t>Кратко: Ожидания пациента действительно могут повлиять на восприятие эффективности препарата</w:t>
      </w:r>
      <w:r w:rsidRPr="008400E7">
        <w:rPr>
          <w:rFonts w:ascii="Times New Roman" w:eastAsia="Times New Roman" w:hAnsi="Times New Roman" w:cs="Times New Roman"/>
          <w:sz w:val="24"/>
          <w:szCs w:val="24"/>
          <w:shd w:val="clear" w:color="auto" w:fill="FFFFFF"/>
          <w:lang w:eastAsia="ru-RU"/>
        </w:rPr>
        <w:t>. Плацебо может несколько облегчить страдания, уменьшить боль или тошноту, но при этом его применение не может изменить течение болезни, то есть терапевтическая ценность эффекта плацебо в медицине, по современным научным представлениям, крайне мала</w:t>
      </w:r>
      <w:hyperlink w:anchor="_ENREF_18" w:tooltip="Hrobjartsson, 2010 #209" w:history="1">
        <w:r w:rsidRPr="008400E7">
          <w:rPr>
            <w:rFonts w:ascii="Times New Roman" w:eastAsia="Times New Roman" w:hAnsi="Times New Roman" w:cs="Times New Roman"/>
            <w:color w:val="000000"/>
            <w:sz w:val="24"/>
            <w:szCs w:val="24"/>
            <w:shd w:val="clear" w:color="auto" w:fill="FFFFFF"/>
            <w:vertAlign w:val="superscript"/>
            <w:lang w:eastAsia="ru-RU"/>
          </w:rPr>
          <w:t>18</w:t>
        </w:r>
      </w:hyperlink>
      <w:r w:rsidRPr="008400E7">
        <w:rPr>
          <w:rFonts w:ascii="Times New Roman" w:eastAsia="Times New Roman" w:hAnsi="Times New Roman" w:cs="Times New Roman"/>
          <w:color w:val="000000"/>
          <w:sz w:val="24"/>
          <w:szCs w:val="24"/>
          <w:shd w:val="clear" w:color="auto" w:fill="FFFFFF"/>
          <w:vertAlign w:val="superscript"/>
          <w:lang w:eastAsia="ru-RU"/>
        </w:rPr>
        <w:t xml:space="preserve">, </w:t>
      </w:r>
      <w:hyperlink w:anchor="_ENREF_19" w:tooltip="McDonald, 1983 #210" w:history="1">
        <w:r w:rsidRPr="008400E7">
          <w:rPr>
            <w:rFonts w:ascii="Times New Roman" w:eastAsia="Times New Roman" w:hAnsi="Times New Roman" w:cs="Times New Roman"/>
            <w:color w:val="000000"/>
            <w:sz w:val="24"/>
            <w:szCs w:val="24"/>
            <w:shd w:val="clear" w:color="auto" w:fill="FFFFFF"/>
            <w:vertAlign w:val="superscript"/>
            <w:lang w:eastAsia="ru-RU"/>
          </w:rPr>
          <w:t>19</w:t>
        </w:r>
      </w:hyperlink>
      <w:r w:rsidRPr="008400E7">
        <w:rPr>
          <w:rFonts w:ascii="Times New Roman" w:eastAsia="Times New Roman" w:hAnsi="Times New Roman" w:cs="Times New Roman"/>
          <w:sz w:val="24"/>
          <w:szCs w:val="24"/>
          <w:shd w:val="clear" w:color="auto" w:fill="FFFFFF"/>
          <w:lang w:eastAsia="ru-RU"/>
        </w:rPr>
        <w:t>.</w:t>
      </w:r>
    </w:p>
    <w:p w:rsidR="008400E7" w:rsidRPr="008400E7" w:rsidRDefault="008400E7" w:rsidP="008400E7">
      <w:pPr>
        <w:spacing w:after="0" w:line="360" w:lineRule="auto"/>
        <w:ind w:firstLine="709"/>
        <w:jc w:val="both"/>
        <w:rPr>
          <w:rFonts w:ascii="Times New Roman" w:eastAsia="Times New Roman" w:hAnsi="Times New Roman" w:cs="Times New Roman"/>
          <w:sz w:val="24"/>
          <w:szCs w:val="24"/>
          <w:shd w:val="clear" w:color="auto" w:fill="FFFFFF"/>
          <w:lang w:eastAsia="ru-RU"/>
        </w:rPr>
      </w:pPr>
      <w:r w:rsidRPr="008400E7">
        <w:rPr>
          <w:rFonts w:ascii="Times New Roman" w:eastAsia="Times New Roman" w:hAnsi="Times New Roman" w:cs="Times New Roman"/>
          <w:sz w:val="24"/>
          <w:szCs w:val="24"/>
          <w:shd w:val="clear" w:color="auto" w:fill="FFFFFF"/>
          <w:lang w:eastAsia="ru-RU"/>
        </w:rPr>
        <w:t>Причина, по которой роль плацебо столь значима в клинических исследованиях, другая — неотличимые от лекарства пустышки помогают поставить аккуратный научный эксперимент и честно оценить эффективность препарата. Если «действие» гомеопатии опосредуется через эффект плацебо, непонятно, почему пациентам часто предлагается платить за гомеопатические средства больше, чем за пустышки, себестоимость которых близка к нулю.</w:t>
      </w:r>
    </w:p>
    <w:p w:rsidR="008400E7" w:rsidRPr="008400E7" w:rsidRDefault="008400E7" w:rsidP="008400E7">
      <w:pPr>
        <w:spacing w:after="0" w:line="360" w:lineRule="auto"/>
        <w:ind w:firstLine="709"/>
        <w:jc w:val="both"/>
        <w:rPr>
          <w:rFonts w:ascii="Times New Roman" w:eastAsia="Times New Roman" w:hAnsi="Times New Roman" w:cs="Times New Roman"/>
          <w:sz w:val="24"/>
          <w:szCs w:val="24"/>
          <w:shd w:val="clear" w:color="auto" w:fill="FFFFFF"/>
          <w:lang w:eastAsia="ru-RU"/>
        </w:rPr>
      </w:pPr>
      <w:r w:rsidRPr="008400E7">
        <w:rPr>
          <w:rFonts w:ascii="Times New Roman" w:eastAsia="Times New Roman" w:hAnsi="Times New Roman" w:cs="Times New Roman"/>
          <w:sz w:val="24"/>
          <w:szCs w:val="24"/>
          <w:shd w:val="clear" w:color="auto" w:fill="FFFFFF"/>
          <w:lang w:eastAsia="ru-RU"/>
        </w:rPr>
        <w:t xml:space="preserve">Кроме того, если медицинский работник выдает чистое плацебо за чудодейственное лечение, особенно в ситуации, когда существует лечение с доказанной </w:t>
      </w:r>
      <w:r w:rsidRPr="008400E7">
        <w:rPr>
          <w:rFonts w:ascii="Times New Roman" w:eastAsia="Times New Roman" w:hAnsi="Times New Roman" w:cs="Times New Roman"/>
          <w:sz w:val="24"/>
          <w:szCs w:val="24"/>
          <w:shd w:val="clear" w:color="auto" w:fill="FFFFFF"/>
          <w:lang w:eastAsia="ru-RU"/>
        </w:rPr>
        <w:lastRenderedPageBreak/>
        <w:t xml:space="preserve">эффективностью, он грубым образом нарушает принципы медицинской этики. </w:t>
      </w:r>
      <w:r w:rsidRPr="008400E7">
        <w:rPr>
          <w:rFonts w:ascii="Times New Roman" w:eastAsia="Times New Roman" w:hAnsi="Times New Roman" w:cs="Times New Roman"/>
          <w:sz w:val="24"/>
          <w:szCs w:val="24"/>
          <w:shd w:val="clear" w:color="auto" w:fill="FFFFFF"/>
        </w:rPr>
        <w:t xml:space="preserve">Применение плацебо сопровождается обманом пациента — его заставляют думать, что он получает активное лечение. </w:t>
      </w:r>
      <w:r w:rsidRPr="008400E7">
        <w:rPr>
          <w:rFonts w:ascii="Times New Roman" w:eastAsia="Times New Roman" w:hAnsi="Times New Roman" w:cs="Times New Roman"/>
          <w:sz w:val="24"/>
          <w:szCs w:val="24"/>
          <w:shd w:val="clear" w:color="auto" w:fill="FFFFFF"/>
          <w:lang w:eastAsia="ru-RU"/>
        </w:rPr>
        <w:t>В развитых странах, в том числе в России, этого не допускает закон, требующий лечить пациента в соответствии с его добровольным информированным согласием.</w:t>
      </w:r>
    </w:p>
    <w:p w:rsidR="008400E7" w:rsidRPr="008400E7" w:rsidRDefault="008400E7" w:rsidP="008400E7">
      <w:pPr>
        <w:spacing w:after="0" w:line="360" w:lineRule="auto"/>
        <w:jc w:val="both"/>
        <w:rPr>
          <w:rFonts w:ascii="Times New Roman" w:hAnsi="Times New Roman" w:cs="Times New Roman"/>
          <w:sz w:val="24"/>
          <w:szCs w:val="24"/>
        </w:rPr>
      </w:pPr>
    </w:p>
    <w:p w:rsidR="008400E7" w:rsidRPr="008400E7" w:rsidRDefault="008400E7" w:rsidP="008400E7">
      <w:pPr>
        <w:spacing w:after="0" w:line="360" w:lineRule="auto"/>
        <w:ind w:firstLine="709"/>
        <w:jc w:val="both"/>
        <w:outlineLvl w:val="0"/>
        <w:rPr>
          <w:rFonts w:ascii="Times New Roman" w:hAnsi="Times New Roman" w:cs="Times New Roman"/>
          <w:sz w:val="24"/>
          <w:szCs w:val="24"/>
        </w:rPr>
      </w:pPr>
      <w:r w:rsidRPr="008400E7">
        <w:rPr>
          <w:rFonts w:ascii="Times New Roman" w:hAnsi="Times New Roman" w:cs="Times New Roman"/>
          <w:sz w:val="24"/>
          <w:szCs w:val="24"/>
        </w:rPr>
        <w:t>V: Гомеопатия помогает даже животным.</w:t>
      </w:r>
    </w:p>
    <w:p w:rsidR="008400E7" w:rsidRPr="008400E7" w:rsidRDefault="008400E7" w:rsidP="008400E7">
      <w:pPr>
        <w:spacing w:after="0" w:line="360" w:lineRule="auto"/>
        <w:ind w:firstLine="709"/>
        <w:jc w:val="both"/>
        <w:rPr>
          <w:rFonts w:ascii="Times New Roman" w:hAnsi="Times New Roman" w:cs="Times New Roman"/>
          <w:sz w:val="24"/>
          <w:szCs w:val="24"/>
        </w:rPr>
      </w:pPr>
    </w:p>
    <w:p w:rsidR="008400E7" w:rsidRPr="008400E7" w:rsidRDefault="008400E7" w:rsidP="008400E7">
      <w:pPr>
        <w:spacing w:after="0" w:line="360" w:lineRule="auto"/>
        <w:ind w:firstLine="709"/>
        <w:jc w:val="both"/>
        <w:rPr>
          <w:rFonts w:ascii="Times New Roman" w:hAnsi="Times New Roman" w:cs="Times New Roman"/>
          <w:sz w:val="24"/>
          <w:szCs w:val="24"/>
        </w:rPr>
      </w:pPr>
      <w:r w:rsidRPr="008400E7">
        <w:rPr>
          <w:rFonts w:ascii="Times New Roman" w:hAnsi="Times New Roman" w:cs="Times New Roman"/>
          <w:sz w:val="24"/>
          <w:szCs w:val="24"/>
        </w:rPr>
        <w:t xml:space="preserve">Ответ: Заявления об эффективности гомеопатии в ветеринарии не имеют под собой оснований. Единичные свидетельства в ее пользу не стоит рассматривать серьезно ввиду причин, уже упомянутых при ответе на возражение (I). Стоит отметить, что многие животные реагируют на поведение хозяина и формируют условные рефлексы, подобно тем, что наблюдал физиолог Иван Павлов в знаменитых опытах на собаках. Иногда подобные эффекты ошибочно воспринимаются людьми, лечащими животных гомеопатией, за доказательства ее терапевтических свойств. </w:t>
      </w:r>
      <w:proofErr w:type="gramStart"/>
      <w:r w:rsidRPr="008400E7">
        <w:rPr>
          <w:rFonts w:ascii="Times New Roman" w:hAnsi="Times New Roman" w:cs="Times New Roman"/>
          <w:sz w:val="24"/>
          <w:szCs w:val="24"/>
        </w:rPr>
        <w:t>Современные систематические обзоры, оценивающие результаты применения гомеопатии в клинической ветеринарии, не находят подтверждений ее эффективности</w:t>
      </w:r>
      <w:proofErr w:type="gramEnd"/>
      <w:r w:rsidR="00350D87">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"_ENREF_12" \o "Mathie, 2015 #290" </w:instrText>
      </w:r>
      <w:r w:rsidR="00350D87">
        <w:rPr>
          <w:rFonts w:ascii="Times New Roman" w:hAnsi="Times New Roman" w:cs="Times New Roman"/>
          <w:sz w:val="24"/>
          <w:szCs w:val="24"/>
        </w:rPr>
        <w:fldChar w:fldCharType="separate"/>
      </w:r>
      <w:r w:rsidR="00350D87" w:rsidRPr="008400E7">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&lt;EndNote&gt;&lt;Cite&gt;&lt;Author&gt;Mathie&lt;/Author&gt;&lt;Year&gt;2015&lt;/Year&gt;&lt;RecNum&gt;290&lt;/RecNum&gt;&lt;DisplayText&gt;&lt;style face="superscript"&gt;12&lt;/style&gt;&lt;/DisplayText&gt;&lt;record&gt;&lt;rec-number&gt;290&lt;/rec-number&gt;&lt;foreign-keys&gt;&lt;key app="EN" db-id="f9f95a90z2z9p9ewex8pw9ajwfspprtdd0aw"&gt;290&lt;/key&gt;&lt;/foreign-keys&gt;&lt;ref-type name="Journal Article"&gt;17&lt;/ref-type&gt;&lt;contributors&gt;&lt;authors&gt;&lt;author&gt;Mathie, R. T.&lt;/author&gt;&lt;author&gt;Clausen, J.&lt;/author&gt;&lt;/authors&gt;&lt;/contributors&gt;&lt;auth-address&gt;British Homeopathic Association, Hahnemann House, 29 Park Street West, Luton, LU1 3BE, UK. rmathie@britishhomeopathic.org.&amp;#xD;Karl und Veronica Carstens-Stiftung, Am Deimelsberg 36, D-45276, Essen, Germany. j.clausen@carstens-stiftung.de.&lt;/auth-address&gt;&lt;titles&gt;&lt;title&gt;Veterinary homeopathy: systematic review of medical conditions studied by randomised trials controlled by other than placebo&lt;/title&gt;&lt;secondary-title&gt;BMC Vet Res&lt;/secondary-title&gt;&lt;/titles&gt;&lt;periodical&gt;&lt;full-title&gt;BMC Vet Res&lt;/full-title&gt;&lt;/periodical&gt;&lt;pages&gt;236&lt;/pages&gt;&lt;volume&gt;11&lt;/volume&gt;&lt;edition&gt;2015/09/16&lt;/edition&gt;&lt;keywords&gt;&lt;keyword&gt;Animals&lt;/keyword&gt;&lt;keyword&gt;Homeopathy/methods/*veterinary&lt;/keyword&gt;&lt;keyword&gt;Randomized Controlled Trials as Topic/methods/*veterinary&lt;/keyword&gt;&lt;keyword&gt;Research/*standards&lt;/keyword&gt;&lt;keyword&gt;Veterinary Medicine/*methods&lt;/keyword&gt;&lt;/keywords&gt;&lt;dates&gt;&lt;year&gt;2015&lt;/year&gt;&lt;pub-dates&gt;&lt;date&gt;Sep 15&lt;/date&gt;&lt;/pub-dates&gt;&lt;/dates&gt;&lt;isbn&gt;1746-6148 (Electronic)&amp;#xD;1746-6148 (Linking)&lt;/isbn&gt;&lt;accession-num&gt;26371366&lt;/accession-num&gt;&lt;urls&gt;&lt;related-urls&gt;&lt;url&gt;http://www.ncbi.nlm.nih.gov/pubmed/26371366&lt;/url&gt;&lt;/related-urls&gt;&lt;/urls&gt;&lt;custom2&gt;4570221&lt;/custom2&gt;&lt;electronic-resource-num&gt;10.1186/s12917-015-0542-2&amp;#xD;10.1186/s12917-015-0542-2 [pii]&lt;/electronic-resource-num&gt;&lt;language&gt;Eng&lt;/language&gt;&lt;/record&gt;&lt;/Cite&gt;&lt;/EndNote&gt;</w:instrText>
      </w:r>
      <w:r w:rsidR="00350D87" w:rsidRPr="008400E7">
        <w:rPr>
          <w:rFonts w:ascii="Times New Roman" w:hAnsi="Times New Roman" w:cs="Times New Roman"/>
          <w:sz w:val="24"/>
          <w:szCs w:val="24"/>
        </w:rPr>
        <w:fldChar w:fldCharType="separate"/>
      </w:r>
      <w:r w:rsidRPr="008400E7">
        <w:rPr>
          <w:rFonts w:ascii="Times New Roman" w:hAnsi="Times New Roman" w:cs="Times New Roman"/>
          <w:noProof/>
          <w:sz w:val="24"/>
          <w:szCs w:val="24"/>
          <w:vertAlign w:val="superscript"/>
        </w:rPr>
        <w:t>12</w:t>
      </w:r>
      <w:r w:rsidR="00350D87" w:rsidRPr="008400E7">
        <w:rPr>
          <w:rFonts w:ascii="Times New Roman" w:hAnsi="Times New Roman" w:cs="Times New Roman"/>
          <w:sz w:val="24"/>
          <w:szCs w:val="24"/>
        </w:rPr>
        <w:fldChar w:fldCharType="end"/>
      </w:r>
      <w:r w:rsidR="00350D87">
        <w:rPr>
          <w:rFonts w:ascii="Times New Roman" w:hAnsi="Times New Roman" w:cs="Times New Roman"/>
          <w:sz w:val="24"/>
          <w:szCs w:val="24"/>
        </w:rPr>
        <w:fldChar w:fldCharType="end"/>
      </w:r>
      <w:r w:rsidRPr="008400E7">
        <w:rPr>
          <w:rFonts w:ascii="Times New Roman" w:hAnsi="Times New Roman" w:cs="Times New Roman"/>
          <w:sz w:val="24"/>
          <w:szCs w:val="24"/>
        </w:rPr>
        <w:t>.</w:t>
      </w:r>
    </w:p>
    <w:p w:rsidR="008400E7" w:rsidRPr="008400E7" w:rsidRDefault="008400E7" w:rsidP="008400E7">
      <w:pPr>
        <w:spacing w:after="0" w:line="360" w:lineRule="auto"/>
        <w:ind w:firstLine="709"/>
        <w:jc w:val="both"/>
        <w:rPr>
          <w:rFonts w:ascii="Times New Roman" w:hAnsi="Times New Roman" w:cs="Times New Roman"/>
          <w:sz w:val="24"/>
          <w:szCs w:val="24"/>
        </w:rPr>
      </w:pPr>
    </w:p>
    <w:p w:rsidR="008400E7" w:rsidRPr="008400E7" w:rsidRDefault="008400E7" w:rsidP="008400E7">
      <w:pPr>
        <w:spacing w:after="0" w:line="360" w:lineRule="auto"/>
        <w:ind w:firstLine="709"/>
        <w:jc w:val="both"/>
        <w:rPr>
          <w:rFonts w:ascii="Times New Roman" w:hAnsi="Times New Roman" w:cs="Times New Roman"/>
          <w:sz w:val="24"/>
          <w:szCs w:val="24"/>
        </w:rPr>
      </w:pPr>
      <w:r w:rsidRPr="008400E7">
        <w:rPr>
          <w:rFonts w:ascii="Times New Roman" w:hAnsi="Times New Roman" w:cs="Times New Roman"/>
          <w:sz w:val="24"/>
          <w:szCs w:val="24"/>
        </w:rPr>
        <w:t>VI: В странах, где активно пользуются гомеопатией, высокая продолжительность жизни.</w:t>
      </w:r>
    </w:p>
    <w:p w:rsidR="008400E7" w:rsidRPr="008400E7" w:rsidRDefault="008400E7" w:rsidP="008400E7">
      <w:pPr>
        <w:spacing w:after="0" w:line="360" w:lineRule="auto"/>
        <w:ind w:firstLine="709"/>
        <w:jc w:val="both"/>
        <w:rPr>
          <w:rFonts w:ascii="Times New Roman" w:hAnsi="Times New Roman" w:cs="Times New Roman"/>
          <w:sz w:val="24"/>
          <w:szCs w:val="24"/>
        </w:rPr>
      </w:pPr>
    </w:p>
    <w:p w:rsidR="008400E7" w:rsidRPr="008400E7" w:rsidRDefault="008400E7" w:rsidP="008400E7">
      <w:pPr>
        <w:spacing w:after="0" w:line="360" w:lineRule="auto"/>
        <w:ind w:firstLine="709"/>
        <w:jc w:val="both"/>
        <w:rPr>
          <w:rFonts w:ascii="Times New Roman" w:hAnsi="Times New Roman" w:cs="Times New Roman"/>
          <w:sz w:val="24"/>
          <w:szCs w:val="24"/>
        </w:rPr>
      </w:pPr>
      <w:r w:rsidRPr="008400E7">
        <w:rPr>
          <w:rFonts w:ascii="Times New Roman" w:hAnsi="Times New Roman" w:cs="Times New Roman"/>
          <w:sz w:val="24"/>
          <w:szCs w:val="24"/>
        </w:rPr>
        <w:t>Ответ: Это не так. Высокая продолжительность жизни встречается и в странах, где гомеопатия крайне непопулярна. Например, в Австралии средняя продолжительность жизни превышает 80 лет, в Японии — 83 года. Впрочем, сама попытка увязать гомеопатию с продолжительностью жизни не является корректным аргументом: продолжительность жизни зависит от множества факторов. Нет оснований полагать, что употребление гомеопатических средств увеличивает продолжительность жизни.</w:t>
      </w:r>
    </w:p>
    <w:p w:rsidR="008400E7" w:rsidRPr="008400E7" w:rsidRDefault="008400E7" w:rsidP="008400E7">
      <w:pPr>
        <w:spacing w:after="0" w:line="360" w:lineRule="auto"/>
        <w:ind w:firstLine="709"/>
        <w:jc w:val="both"/>
        <w:rPr>
          <w:rFonts w:ascii="Times New Roman" w:hAnsi="Times New Roman" w:cs="Times New Roman"/>
          <w:sz w:val="24"/>
          <w:szCs w:val="24"/>
        </w:rPr>
      </w:pPr>
    </w:p>
    <w:p w:rsidR="008400E7" w:rsidRPr="008400E7" w:rsidRDefault="008400E7" w:rsidP="008400E7">
      <w:pPr>
        <w:spacing w:after="0" w:line="360" w:lineRule="auto"/>
        <w:ind w:firstLine="709"/>
        <w:jc w:val="both"/>
        <w:outlineLvl w:val="0"/>
        <w:rPr>
          <w:rFonts w:ascii="Times New Roman" w:hAnsi="Times New Roman" w:cs="Times New Roman"/>
          <w:sz w:val="24"/>
          <w:szCs w:val="24"/>
        </w:rPr>
      </w:pPr>
      <w:r w:rsidRPr="008400E7">
        <w:rPr>
          <w:rFonts w:ascii="Times New Roman" w:hAnsi="Times New Roman" w:cs="Times New Roman"/>
          <w:sz w:val="24"/>
          <w:szCs w:val="24"/>
        </w:rPr>
        <w:t>VII: Гомеопатия безвредна.</w:t>
      </w:r>
    </w:p>
    <w:p w:rsidR="008400E7" w:rsidRPr="008400E7" w:rsidRDefault="008400E7" w:rsidP="008400E7">
      <w:pPr>
        <w:spacing w:after="0" w:line="360" w:lineRule="auto"/>
        <w:ind w:firstLine="709"/>
        <w:jc w:val="both"/>
        <w:rPr>
          <w:rFonts w:ascii="Times New Roman" w:hAnsi="Times New Roman" w:cs="Times New Roman"/>
          <w:sz w:val="24"/>
          <w:szCs w:val="24"/>
        </w:rPr>
      </w:pPr>
    </w:p>
    <w:p w:rsidR="008400E7" w:rsidRPr="008400E7" w:rsidRDefault="008400E7" w:rsidP="008400E7">
      <w:pPr>
        <w:spacing w:after="0" w:line="360" w:lineRule="auto"/>
        <w:ind w:firstLine="709"/>
        <w:jc w:val="both"/>
        <w:rPr>
          <w:rFonts w:ascii="Times New Roman" w:hAnsi="Times New Roman" w:cs="Times New Roman"/>
          <w:sz w:val="24"/>
          <w:szCs w:val="24"/>
        </w:rPr>
      </w:pPr>
      <w:r w:rsidRPr="008400E7">
        <w:rPr>
          <w:rFonts w:ascii="Times New Roman" w:hAnsi="Times New Roman" w:cs="Times New Roman"/>
          <w:sz w:val="24"/>
          <w:szCs w:val="24"/>
        </w:rPr>
        <w:t xml:space="preserve">Ответ: </w:t>
      </w:r>
      <w:proofErr w:type="gramStart"/>
      <w:r w:rsidRPr="008400E7">
        <w:rPr>
          <w:rFonts w:ascii="Times New Roman" w:hAnsi="Times New Roman" w:cs="Times New Roman"/>
          <w:sz w:val="24"/>
          <w:szCs w:val="24"/>
        </w:rPr>
        <w:t>Количество побочных эффектов, связанных с приемом гомеопатических средств (степени разведения от 12С), не отличается от их количества при приеме пустышек, по данным наиболее современных научных обзоров</w:t>
      </w:r>
      <w:proofErr w:type="gramEnd"/>
      <w:r w:rsidR="00350D87">
        <w:rPr>
          <w:rFonts w:ascii="Times New Roman" w:eastAsia="Times New Roman" w:hAnsi="Times New Roman" w:cs="Times New Roman"/>
          <w:sz w:val="24"/>
          <w:szCs w:val="24"/>
          <w:shd w:val="clear" w:color="auto" w:fill="FFFFFF"/>
          <w:lang w:eastAsia="ru-RU"/>
        </w:rPr>
        <w:fldChar w:fldCharType="begin"/>
      </w:r>
      <w:r>
        <w:rPr>
          <w:rFonts w:ascii="Times New Roman" w:eastAsia="Times New Roman" w:hAnsi="Times New Roman" w:cs="Times New Roman"/>
          <w:sz w:val="24"/>
          <w:szCs w:val="24"/>
          <w:shd w:val="clear" w:color="auto" w:fill="FFFFFF"/>
          <w:lang w:eastAsia="ru-RU"/>
        </w:rPr>
        <w:instrText xml:space="preserve"> HYPERLINK  \l "_ENREF_13" \o "Stub, 2016 #211" </w:instrText>
      </w:r>
      <w:r w:rsidR="00350D87">
        <w:rPr>
          <w:rFonts w:ascii="Times New Roman" w:eastAsia="Times New Roman" w:hAnsi="Times New Roman" w:cs="Times New Roman"/>
          <w:sz w:val="24"/>
          <w:szCs w:val="24"/>
          <w:shd w:val="clear" w:color="auto" w:fill="FFFFFF"/>
          <w:lang w:eastAsia="ru-RU"/>
        </w:rPr>
        <w:fldChar w:fldCharType="separate"/>
      </w:r>
      <w:r w:rsidR="00350D87" w:rsidRPr="008400E7">
        <w:rPr>
          <w:rFonts w:ascii="Times New Roman" w:eastAsia="Times New Roman" w:hAnsi="Times New Roman" w:cs="Times New Roman"/>
          <w:sz w:val="24"/>
          <w:szCs w:val="24"/>
          <w:shd w:val="clear" w:color="auto" w:fill="FFFFFF"/>
          <w:lang w:eastAsia="ru-RU"/>
        </w:rPr>
        <w:fldChar w:fldCharType="begin"/>
      </w:r>
      <w:r>
        <w:rPr>
          <w:rFonts w:ascii="Times New Roman" w:eastAsia="Times New Roman" w:hAnsi="Times New Roman" w:cs="Times New Roman"/>
          <w:sz w:val="24"/>
          <w:szCs w:val="24"/>
          <w:shd w:val="clear" w:color="auto" w:fill="FFFFFF"/>
          <w:lang w:eastAsia="ru-RU"/>
        </w:rPr>
        <w:instrText xml:space="preserve"> ADDIN EN.CITE &lt;EndNote&gt;&lt;Cite&gt;&lt;Author&gt;Stub&lt;/Author&gt;&lt;Year&gt;2016&lt;/Year&gt;&lt;RecNum&gt;211&lt;/RecNum&gt;&lt;DisplayText&gt;&lt;style face="superscript"&gt;13&lt;/style&gt;&lt;/DisplayText&gt;&lt;record&gt;&lt;rec-number&gt;211&lt;/rec-number&gt;&lt;foreign-keys&gt;&lt;key app="EN" db-id="f9f95a90z2z9p9ewex8pw9ajwfspprtdd0aw"&gt;211&lt;/key&gt;&lt;/foreign-keys&gt;&lt;ref-type name="Journal Article"&gt;17&lt;/ref-type&gt;&lt;contributors&gt;&lt;authors&gt;&lt;author&gt;Stub, T.&lt;/author&gt;&lt;author&gt;Musial, F.&lt;/author&gt;&lt;author&gt;Kristoffersen, A. A.&lt;/author&gt;&lt;author&gt;Alraek, T.&lt;/author&gt;&lt;author&gt;Liu, J.&lt;/author&gt;&lt;/authors&gt;&lt;/contributors&gt;&lt;auth-address&gt;The National Research Center in Complementary and Alternative Medicine (NAFKAM), Department of Community Medicine, Faculty of Health Science, UiT The Arctic University of Tromso, 9037 Tromso, Norway. Electronic address: trine.stub@uit.no.&amp;#xD;The National Research Center in Complementary and Alternative Medicine (NAFKAM), Department of Community Medicine, Faculty of Health Science, UiT The Arctic University of Tromso, 9037 Tromso, Norway.&amp;#xD;Centre for Evidence-Based Chinese Medicine, Beijing University of Chinese Medicine, Beijing, China.&lt;/auth-address&gt;&lt;titles&gt;&lt;title&gt;Adverse effects of homeopathy, what do we know? A systematic review and meta-analysis of randomized controlled trials&lt;/title&gt;&lt;secondary-title&gt;Complement Ther Med&lt;/secondary-title&gt;&lt;/titles&gt;&lt;periodical&gt;&lt;full-title&gt;Complement Ther Med&lt;/full-title&gt;&lt;/periodical&gt;&lt;pages&gt;146-63&lt;/pages&gt;&lt;volume&gt;26&lt;/volume&gt;&lt;edition&gt;2016/06/05&lt;/edition&gt;&lt;dates&gt;&lt;year&gt;2016&lt;/year&gt;&lt;pub-dates&gt;&lt;date&gt;Jun&lt;/date&gt;&lt;/pub-dates&gt;&lt;/dates&gt;&lt;isbn&gt;1873-6963 (Electronic)&amp;#xD;0965-2299 (Linking)&lt;/isbn&gt;&lt;accession-num&gt;27261996&lt;/accession-num&gt;&lt;urls&gt;&lt;related-urls&gt;&lt;url&gt;http://www.ncbi.nlm.nih.gov/pubmed/27261996&lt;/url&gt;&lt;/related-urls&gt;&lt;/urls&gt;&lt;electronic-resource-num&gt;10.1016/j.ctim.2016.03.013&amp;#xD;S0965-2299(16)30038-3 [pii]&lt;/electronic-resource-num&gt;&lt;language&gt;eng&lt;/language&gt;&lt;/record&gt;&lt;/Cite&gt;&lt;/EndNote&gt;</w:instrText>
      </w:r>
      <w:r w:rsidR="00350D87" w:rsidRPr="008400E7">
        <w:rPr>
          <w:rFonts w:ascii="Times New Roman" w:eastAsia="Times New Roman" w:hAnsi="Times New Roman" w:cs="Times New Roman"/>
          <w:sz w:val="24"/>
          <w:szCs w:val="24"/>
          <w:shd w:val="clear" w:color="auto" w:fill="FFFFFF"/>
          <w:lang w:eastAsia="ru-RU"/>
        </w:rPr>
        <w:fldChar w:fldCharType="separate"/>
      </w:r>
      <w:r w:rsidRPr="008400E7">
        <w:rPr>
          <w:rFonts w:ascii="Times New Roman" w:eastAsia="Times New Roman" w:hAnsi="Times New Roman" w:cs="Times New Roman"/>
          <w:noProof/>
          <w:sz w:val="24"/>
          <w:szCs w:val="24"/>
          <w:shd w:val="clear" w:color="auto" w:fill="FFFFFF"/>
          <w:vertAlign w:val="superscript"/>
          <w:lang w:eastAsia="ru-RU"/>
        </w:rPr>
        <w:t>13</w:t>
      </w:r>
      <w:r w:rsidR="00350D87" w:rsidRPr="008400E7">
        <w:rPr>
          <w:rFonts w:ascii="Times New Roman" w:eastAsia="Times New Roman" w:hAnsi="Times New Roman" w:cs="Times New Roman"/>
          <w:sz w:val="24"/>
          <w:szCs w:val="24"/>
          <w:shd w:val="clear" w:color="auto" w:fill="FFFFFF"/>
          <w:lang w:eastAsia="ru-RU"/>
        </w:rPr>
        <w:fldChar w:fldCharType="end"/>
      </w:r>
      <w:r w:rsidR="00350D87">
        <w:rPr>
          <w:rFonts w:ascii="Times New Roman" w:eastAsia="Times New Roman" w:hAnsi="Times New Roman" w:cs="Times New Roman"/>
          <w:sz w:val="24"/>
          <w:szCs w:val="24"/>
          <w:shd w:val="clear" w:color="auto" w:fill="FFFFFF"/>
          <w:lang w:eastAsia="ru-RU"/>
        </w:rPr>
        <w:fldChar w:fldCharType="end"/>
      </w:r>
      <w:r w:rsidRPr="008400E7">
        <w:rPr>
          <w:rFonts w:ascii="Times New Roman" w:hAnsi="Times New Roman" w:cs="Times New Roman"/>
          <w:sz w:val="24"/>
          <w:szCs w:val="24"/>
        </w:rPr>
        <w:t xml:space="preserve">. Это согласуется с изложенным представлением, что гомеопатические средства не оказывают эффекта на организм человека. Однако это не значит, что гомеопатия безвредна. Для некоторых </w:t>
      </w:r>
      <w:r w:rsidRPr="008400E7">
        <w:rPr>
          <w:rFonts w:ascii="Times New Roman" w:hAnsi="Times New Roman" w:cs="Times New Roman"/>
          <w:sz w:val="24"/>
          <w:szCs w:val="24"/>
        </w:rPr>
        <w:lastRenderedPageBreak/>
        <w:t xml:space="preserve">препаратов, называющихся гомеопатическими, но не соответствующих принципу </w:t>
      </w:r>
      <w:r w:rsidRPr="008400E7">
        <w:rPr>
          <w:rFonts w:ascii="Times New Roman" w:eastAsia="Times New Roman" w:hAnsi="Times New Roman" w:cs="Times New Roman"/>
          <w:sz w:val="24"/>
          <w:szCs w:val="24"/>
          <w:shd w:val="clear" w:color="auto" w:fill="FFFFFF"/>
          <w:lang w:eastAsia="ru-RU"/>
        </w:rPr>
        <w:t>«</w:t>
      </w:r>
      <w:r w:rsidRPr="008400E7">
        <w:rPr>
          <w:rFonts w:ascii="Times New Roman" w:hAnsi="Times New Roman" w:cs="Times New Roman"/>
          <w:sz w:val="24"/>
          <w:szCs w:val="24"/>
        </w:rPr>
        <w:t>малых доз</w:t>
      </w:r>
      <w:r w:rsidRPr="008400E7">
        <w:rPr>
          <w:rFonts w:ascii="Times New Roman" w:eastAsia="Times New Roman" w:hAnsi="Times New Roman" w:cs="Times New Roman"/>
          <w:sz w:val="24"/>
          <w:szCs w:val="24"/>
          <w:shd w:val="clear" w:color="auto" w:fill="FFFFFF"/>
          <w:lang w:eastAsia="ru-RU"/>
        </w:rPr>
        <w:t>»</w:t>
      </w:r>
      <w:r w:rsidRPr="008400E7">
        <w:rPr>
          <w:rFonts w:ascii="Times New Roman" w:hAnsi="Times New Roman" w:cs="Times New Roman"/>
          <w:sz w:val="24"/>
          <w:szCs w:val="24"/>
        </w:rPr>
        <w:t xml:space="preserve"> (почти не разбавленных), известны побочные эффекты</w:t>
      </w:r>
      <w:hyperlink w:anchor="_ENREF_14" w:tooltip="Posadzki, 2012 #289" w:history="1">
        <w:r w:rsidR="00350D87" w:rsidRPr="008400E7">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&lt;EndNote&gt;&lt;Cite&gt;&lt;Author&gt;Posadzki&lt;/Author&gt;&lt;Year&gt;2012&lt;/Year&gt;&lt;RecNum&gt;289&lt;/RecNum&gt;&lt;DisplayText&gt;&lt;style face="superscript"&gt;14&lt;/style&gt;&lt;/DisplayText&gt;&lt;record&gt;&lt;rec-number&gt;289&lt;/rec-number&gt;&lt;foreign-keys&gt;&lt;key app="EN" db-id="f9f95a90z2z9p9ewex8pw9ajwfspprtdd0aw"&gt;289&lt;/key&gt;&lt;/foreign-keys&gt;&lt;ref-type name="Journal Article"&gt;17&lt;/ref-type&gt;&lt;contributors&gt;&lt;authors&gt;&lt;author&gt;Posadzki, P.&lt;/author&gt;&lt;author&gt;Alotaibi, A.&lt;/author&gt;&lt;author&gt;Ernst, E.&lt;/author&gt;&lt;/authors&gt;&lt;/contributors&gt;&lt;auth-address&gt;Complementary Medicine, Peninsula Medical School, Exeter, UK. paul.posadzki@pcmd.ac.uk&lt;/auth-address&gt;&lt;titles&gt;&lt;title&gt;Adverse effects of homeopathy: a systematic review of published case reports and case series&lt;/title&gt;&lt;secondary-title&gt;Int J Clin Pract&lt;/secondary-title&gt;&lt;/titles&gt;&lt;periodical&gt;&lt;full-title&gt;Int J Clin Pract&lt;/full-title&gt;&lt;/periodical&gt;&lt;pages&gt;1178-88&lt;/pages&gt;&lt;volume&gt;66&lt;/volume&gt;&lt;number&gt;12&lt;/number&gt;&lt;edition&gt;2012/11/21&lt;/edition&gt;&lt;keywords&gt;&lt;keyword&gt;Drug Eruptions/etiology&lt;/keyword&gt;&lt;keyword&gt;Epidemiologic Methods&lt;/keyword&gt;&lt;keyword&gt;Humans&lt;/keyword&gt;&lt;keyword&gt;Materia Medica/*adverse effects/poisoning&lt;/keyword&gt;&lt;/keywords&gt;&lt;dates&gt;&lt;year&gt;2012&lt;/year&gt;&lt;pub-dates&gt;&lt;date&gt;Dec&lt;/date&gt;&lt;/pub-dates&gt;&lt;/dates&gt;&lt;isbn&gt;1742-1241 (Electronic)&amp;#xD;1368-5031 (Linking)&lt;/isbn&gt;&lt;accession-num&gt;23163497&lt;/accession-num&gt;&lt;urls&gt;&lt;related-urls&gt;&lt;url&gt;http://www.ncbi.nlm.nih.gov/pubmed/23163497&lt;/url&gt;&lt;/related-urls&gt;&lt;/urls&gt;&lt;electronic-resource-num&gt;10.1111/ijcp.12026&lt;/electronic-resource-num&gt;&lt;language&gt;Eng&lt;/language&gt;&lt;/record&gt;&lt;/Cite&gt;&lt;/EndNote&gt;</w:instrText>
        </w:r>
        <w:r w:rsidR="00350D87" w:rsidRPr="008400E7">
          <w:rPr>
            <w:rFonts w:ascii="Times New Roman" w:hAnsi="Times New Roman" w:cs="Times New Roman"/>
            <w:sz w:val="24"/>
            <w:szCs w:val="24"/>
          </w:rPr>
          <w:fldChar w:fldCharType="separate"/>
        </w:r>
        <w:r w:rsidRPr="008400E7">
          <w:rPr>
            <w:rFonts w:ascii="Times New Roman" w:hAnsi="Times New Roman" w:cs="Times New Roman"/>
            <w:noProof/>
            <w:sz w:val="24"/>
            <w:szCs w:val="24"/>
            <w:vertAlign w:val="superscript"/>
          </w:rPr>
          <w:t>14</w:t>
        </w:r>
        <w:r w:rsidR="00350D87" w:rsidRPr="008400E7">
          <w:rPr>
            <w:rFonts w:ascii="Times New Roman" w:hAnsi="Times New Roman" w:cs="Times New Roman"/>
            <w:sz w:val="24"/>
            <w:szCs w:val="24"/>
          </w:rPr>
          <w:fldChar w:fldCharType="end"/>
        </w:r>
      </w:hyperlink>
      <w:r w:rsidRPr="008400E7">
        <w:rPr>
          <w:rFonts w:ascii="Times New Roman" w:hAnsi="Times New Roman" w:cs="Times New Roman"/>
          <w:sz w:val="24"/>
          <w:szCs w:val="24"/>
        </w:rPr>
        <w:t>.</w:t>
      </w:r>
    </w:p>
    <w:p w:rsidR="008400E7" w:rsidRPr="008400E7" w:rsidRDefault="008400E7" w:rsidP="008400E7">
      <w:pPr>
        <w:spacing w:after="0" w:line="360" w:lineRule="auto"/>
        <w:ind w:firstLine="709"/>
        <w:jc w:val="both"/>
        <w:rPr>
          <w:rFonts w:ascii="Times New Roman" w:hAnsi="Times New Roman" w:cs="Times New Roman"/>
          <w:sz w:val="24"/>
          <w:szCs w:val="24"/>
        </w:rPr>
      </w:pPr>
      <w:r w:rsidRPr="008400E7">
        <w:rPr>
          <w:rFonts w:ascii="Times New Roman" w:hAnsi="Times New Roman" w:cs="Times New Roman"/>
          <w:sz w:val="24"/>
          <w:szCs w:val="24"/>
        </w:rPr>
        <w:t xml:space="preserve">Кроме того, некоторые люди используют гомеопатические средства вместо настоящих лекарств. Неоднократно такое поведение приводило к гибели людей, в том числе детей, которым родители не предоставили адекватного лечения из-за веры в гомеопатию. Большое количество таких примеров представлено на сайте </w:t>
      </w:r>
      <w:hyperlink r:id="rId5" w:history="1">
        <w:r w:rsidRPr="008400E7">
          <w:rPr>
            <w:rStyle w:val="a3"/>
            <w:rFonts w:ascii="Times New Roman" w:hAnsi="Times New Roman" w:cs="Times New Roman"/>
            <w:sz w:val="24"/>
            <w:szCs w:val="24"/>
          </w:rPr>
          <w:t>http://whatstheharm.net/</w:t>
        </w:r>
      </w:hyperlink>
      <w:r w:rsidRPr="008400E7">
        <w:rPr>
          <w:rFonts w:ascii="Times New Roman" w:hAnsi="Times New Roman" w:cs="Times New Roman"/>
          <w:sz w:val="24"/>
          <w:szCs w:val="24"/>
        </w:rPr>
        <w:t>.</w:t>
      </w:r>
    </w:p>
    <w:p w:rsidR="008400E7" w:rsidRPr="008400E7" w:rsidRDefault="008400E7" w:rsidP="008400E7">
      <w:pPr>
        <w:spacing w:after="0" w:line="360" w:lineRule="auto"/>
        <w:ind w:firstLine="709"/>
        <w:jc w:val="both"/>
        <w:rPr>
          <w:rFonts w:ascii="Times New Roman" w:hAnsi="Times New Roman" w:cs="Times New Roman"/>
          <w:sz w:val="24"/>
          <w:szCs w:val="24"/>
        </w:rPr>
      </w:pPr>
      <w:r w:rsidRPr="008400E7">
        <w:rPr>
          <w:rFonts w:ascii="Times New Roman" w:hAnsi="Times New Roman" w:cs="Times New Roman"/>
          <w:sz w:val="24"/>
          <w:szCs w:val="24"/>
        </w:rPr>
        <w:t xml:space="preserve">Стоит также иметь </w:t>
      </w:r>
      <w:proofErr w:type="gramStart"/>
      <w:r w:rsidRPr="008400E7">
        <w:rPr>
          <w:rFonts w:ascii="Times New Roman" w:hAnsi="Times New Roman" w:cs="Times New Roman"/>
          <w:sz w:val="24"/>
          <w:szCs w:val="24"/>
        </w:rPr>
        <w:t>ввиду</w:t>
      </w:r>
      <w:proofErr w:type="gramEnd"/>
      <w:r w:rsidRPr="008400E7">
        <w:rPr>
          <w:rFonts w:ascii="Times New Roman" w:hAnsi="Times New Roman" w:cs="Times New Roman"/>
          <w:sz w:val="24"/>
          <w:szCs w:val="24"/>
        </w:rPr>
        <w:t xml:space="preserve"> </w:t>
      </w:r>
      <w:proofErr w:type="gramStart"/>
      <w:r w:rsidRPr="008400E7">
        <w:rPr>
          <w:rFonts w:ascii="Times New Roman" w:hAnsi="Times New Roman" w:cs="Times New Roman"/>
          <w:sz w:val="24"/>
          <w:szCs w:val="24"/>
        </w:rPr>
        <w:t>возможность</w:t>
      </w:r>
      <w:proofErr w:type="gramEnd"/>
      <w:r w:rsidRPr="008400E7">
        <w:rPr>
          <w:rFonts w:ascii="Times New Roman" w:hAnsi="Times New Roman" w:cs="Times New Roman"/>
          <w:sz w:val="24"/>
          <w:szCs w:val="24"/>
        </w:rPr>
        <w:t xml:space="preserve"> негативной реакции на лактозу в гомеопатических драже. Подобные реакции были отмечены у отдельных пациентов, хотя достоверность подобных инцидентов сложно оценить</w:t>
      </w:r>
      <w:hyperlink w:anchor="_ENREF_15" w:tooltip="Hansson, 2013 #295" w:history="1">
        <w:r w:rsidR="00350D87" w:rsidRPr="008400E7">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&lt;EndNote&gt;&lt;Cite&gt;&lt;Author&gt;Hansson&lt;/Author&gt;&lt;Year&gt;2013&lt;/Year&gt;&lt;RecNum&gt;295&lt;/RecNum&gt;&lt;DisplayText&gt;&lt;style face="superscript"&gt;15&lt;/style&gt;&lt;/DisplayText&gt;&lt;record&gt;&lt;rec-number&gt;295&lt;/rec-number&gt;&lt;foreign-keys&gt;&lt;key app="EN" db-id="f9f95a90z2z9p9ewex8pw9ajwfspprtdd0aw"&gt;295&lt;/key&gt;&lt;/foreign-keys&gt;&lt;ref-type name="Journal Article"&gt;17&lt;/ref-type&gt;&lt;contributors&gt;&lt;authors&gt;&lt;author&gt;Hansson, S. O.&lt;/author&gt;&lt;/authors&gt;&lt;/contributors&gt;&lt;auth-address&gt;Royal Institute of Technology, Stockholm, Sweden.&lt;/auth-address&gt;&lt;titles&gt;&lt;title&gt;Homoeopathy and consumers&amp;apos; right to know&lt;/title&gt;&lt;secondary-title&gt;J Intern Med&lt;/secondary-title&gt;&lt;/titles&gt;&lt;periodical&gt;&lt;full-title&gt;J Intern Med&lt;/full-title&gt;&lt;/periodical&gt;&lt;pages&gt;493&lt;/pages&gt;&lt;volume&gt;274&lt;/volume&gt;&lt;number&gt;5&lt;/number&gt;&lt;edition&gt;2013/07/03&lt;/edition&gt;&lt;keywords&gt;&lt;keyword&gt;Drug Labeling/*legislation &amp;amp; jurisprudence/standards&lt;/keyword&gt;&lt;keyword&gt;European Union&lt;/keyword&gt;&lt;keyword&gt;Homeopathy/*legislation &amp;amp; jurisprudence/standards&lt;/keyword&gt;&lt;keyword&gt;Humans&lt;/keyword&gt;&lt;keyword&gt;Materia Medica/*standards&lt;/keyword&gt;&lt;keyword&gt;Patient Rights/legislation &amp;amp; jurisprudence/standards&lt;/keyword&gt;&lt;/keywords&gt;&lt;dates&gt;&lt;year&gt;2013&lt;/year&gt;&lt;pub-dates&gt;&lt;date&gt;Nov&lt;/date&gt;&lt;/pub-dates&gt;&lt;/dates&gt;&lt;isbn&gt;1365-2796 (Electronic)&amp;#xD;0954-6820 (Linking)&lt;/isbn&gt;&lt;accession-num&gt;23815184&lt;/accession-num&gt;&lt;urls&gt;&lt;related-urls&gt;&lt;url&gt;http://www.ncbi.nlm.nih.gov/pubmed/23815184&lt;/url&gt;&lt;/related-urls&gt;&lt;/urls&gt;&lt;electronic-resource-num&gt;10.1111/joim.12108&lt;/electronic-resource-num&gt;&lt;language&gt;Eng&lt;/language&gt;&lt;/record&gt;&lt;/Cite&gt;&lt;/EndNote&gt;</w:instrText>
        </w:r>
        <w:r w:rsidR="00350D87" w:rsidRPr="008400E7">
          <w:rPr>
            <w:rFonts w:ascii="Times New Roman" w:hAnsi="Times New Roman" w:cs="Times New Roman"/>
            <w:sz w:val="24"/>
            <w:szCs w:val="24"/>
          </w:rPr>
          <w:fldChar w:fldCharType="separate"/>
        </w:r>
        <w:r w:rsidRPr="008400E7">
          <w:rPr>
            <w:rFonts w:ascii="Times New Roman" w:hAnsi="Times New Roman" w:cs="Times New Roman"/>
            <w:noProof/>
            <w:sz w:val="24"/>
            <w:szCs w:val="24"/>
            <w:vertAlign w:val="superscript"/>
          </w:rPr>
          <w:t>15</w:t>
        </w:r>
        <w:r w:rsidR="00350D87" w:rsidRPr="008400E7">
          <w:rPr>
            <w:rFonts w:ascii="Times New Roman" w:hAnsi="Times New Roman" w:cs="Times New Roman"/>
            <w:sz w:val="24"/>
            <w:szCs w:val="24"/>
          </w:rPr>
          <w:fldChar w:fldCharType="end"/>
        </w:r>
      </w:hyperlink>
      <w:r w:rsidRPr="008400E7">
        <w:rPr>
          <w:rFonts w:ascii="Times New Roman" w:hAnsi="Times New Roman" w:cs="Times New Roman"/>
          <w:sz w:val="24"/>
          <w:szCs w:val="24"/>
        </w:rPr>
        <w:t>.</w:t>
      </w:r>
    </w:p>
    <w:p w:rsidR="008400E7" w:rsidRPr="008400E7" w:rsidRDefault="008400E7" w:rsidP="008400E7">
      <w:pPr>
        <w:spacing w:after="0" w:line="360" w:lineRule="auto"/>
        <w:ind w:firstLine="709"/>
        <w:jc w:val="both"/>
        <w:rPr>
          <w:rFonts w:ascii="Times New Roman" w:hAnsi="Times New Roman" w:cs="Times New Roman"/>
          <w:sz w:val="24"/>
          <w:szCs w:val="24"/>
        </w:rPr>
      </w:pPr>
      <w:r w:rsidRPr="008400E7">
        <w:rPr>
          <w:rFonts w:ascii="Times New Roman" w:hAnsi="Times New Roman" w:cs="Times New Roman"/>
          <w:sz w:val="24"/>
          <w:szCs w:val="24"/>
        </w:rPr>
        <w:t>Еще одна потенциальная опасность гомеопатических препаратов заключается в том, что их производство, хранение, стабильность состава и свойств, безопасность не так строго контролируются, как в случае лекарственных препаратов. Нельзя исключать повышенную вероятность загрязнения гомеопатических препаратов микроорганизмами или токсическими веществами. Жидкие гомеопатические препараты могут содержать этанол в высоких концентрациях.</w:t>
      </w:r>
    </w:p>
    <w:p w:rsidR="008400E7" w:rsidRPr="008400E7" w:rsidRDefault="008400E7" w:rsidP="008400E7">
      <w:pPr>
        <w:spacing w:after="0" w:line="360" w:lineRule="auto"/>
        <w:ind w:firstLine="709"/>
        <w:jc w:val="both"/>
        <w:rPr>
          <w:rFonts w:ascii="Times New Roman" w:hAnsi="Times New Roman" w:cs="Times New Roman"/>
          <w:sz w:val="24"/>
          <w:szCs w:val="24"/>
        </w:rPr>
      </w:pPr>
      <w:r w:rsidRPr="008400E7">
        <w:rPr>
          <w:rFonts w:ascii="Times New Roman" w:hAnsi="Times New Roman" w:cs="Times New Roman"/>
          <w:sz w:val="24"/>
          <w:szCs w:val="24"/>
        </w:rPr>
        <w:t>Оценка безопасности лекарственного препарата является первоочередной задачей клинических исследований. Медицинские решения принимаются на основании оценки соотношения пользы и рисков для здоровья пациента. В ходе клинических исследований отслеживаются все нежелательные явления как связанные, так и не связанные с исследуемым препаратом. Это помогает оценить и вторичные последствия, включая рецидивы и прогрессию заболевания. Отсутствие подобных данных о безопасности гомеопатических препаратов является значимым риском для пациентов.</w:t>
      </w:r>
    </w:p>
    <w:p w:rsidR="008400E7" w:rsidRPr="008400E7" w:rsidRDefault="008400E7" w:rsidP="008400E7">
      <w:pPr>
        <w:spacing w:after="0" w:line="360" w:lineRule="auto"/>
        <w:ind w:firstLine="709"/>
        <w:jc w:val="both"/>
        <w:rPr>
          <w:rFonts w:ascii="Times New Roman" w:hAnsi="Times New Roman" w:cs="Times New Roman"/>
          <w:sz w:val="24"/>
          <w:szCs w:val="24"/>
        </w:rPr>
      </w:pPr>
    </w:p>
    <w:p w:rsidR="008400E7" w:rsidRPr="008400E7" w:rsidRDefault="008400E7" w:rsidP="008400E7">
      <w:pPr>
        <w:spacing w:after="0" w:line="360" w:lineRule="auto"/>
        <w:ind w:firstLine="709"/>
        <w:jc w:val="both"/>
        <w:outlineLvl w:val="0"/>
        <w:rPr>
          <w:rFonts w:ascii="Times New Roman" w:hAnsi="Times New Roman" w:cs="Times New Roman"/>
          <w:sz w:val="24"/>
          <w:szCs w:val="24"/>
        </w:rPr>
      </w:pPr>
      <w:r w:rsidRPr="008400E7">
        <w:rPr>
          <w:rFonts w:ascii="Times New Roman" w:hAnsi="Times New Roman" w:cs="Times New Roman"/>
          <w:sz w:val="24"/>
          <w:szCs w:val="24"/>
        </w:rPr>
        <w:t>VIII: Вакцины — это тоже лечение подобного подобным.</w:t>
      </w:r>
    </w:p>
    <w:p w:rsidR="008400E7" w:rsidRPr="008400E7" w:rsidRDefault="008400E7" w:rsidP="008400E7">
      <w:pPr>
        <w:spacing w:after="0" w:line="360" w:lineRule="auto"/>
        <w:ind w:firstLine="709"/>
        <w:jc w:val="both"/>
        <w:rPr>
          <w:rFonts w:ascii="Times New Roman" w:hAnsi="Times New Roman" w:cs="Times New Roman"/>
          <w:sz w:val="24"/>
          <w:szCs w:val="24"/>
        </w:rPr>
      </w:pPr>
    </w:p>
    <w:p w:rsidR="008400E7" w:rsidRPr="008400E7" w:rsidRDefault="008400E7" w:rsidP="008400E7">
      <w:pPr>
        <w:spacing w:after="0" w:line="360" w:lineRule="auto"/>
        <w:ind w:firstLine="709"/>
        <w:jc w:val="both"/>
        <w:rPr>
          <w:rFonts w:ascii="Times New Roman" w:hAnsi="Times New Roman" w:cs="Times New Roman"/>
          <w:sz w:val="24"/>
          <w:szCs w:val="24"/>
        </w:rPr>
      </w:pPr>
      <w:r w:rsidRPr="008400E7">
        <w:rPr>
          <w:rFonts w:ascii="Times New Roman" w:hAnsi="Times New Roman" w:cs="Times New Roman"/>
          <w:sz w:val="24"/>
          <w:szCs w:val="24"/>
        </w:rPr>
        <w:t>Ответ: Вакцины не имеют никакого отношения к гомеопатии. Вакцины, как правило, представляют собой небольшое, но вполне измеримое количество антигена — обезвреженного материала вируса, бактерии, их компонентов или синтетических аналогов. Механизмы действия вакцин хорошо изучены и основаны на том, что клетки иммунной системы узнают введенные антигены, начинают активно делиться и впоследствии обеспечивают эффективную защиту против соответствующих вирусов или микроорганизмов.</w:t>
      </w:r>
    </w:p>
    <w:p w:rsidR="008400E7" w:rsidRPr="008400E7" w:rsidRDefault="008400E7" w:rsidP="008400E7">
      <w:pPr>
        <w:spacing w:after="0" w:line="360" w:lineRule="auto"/>
        <w:ind w:firstLine="709"/>
        <w:jc w:val="both"/>
        <w:rPr>
          <w:rFonts w:ascii="Times New Roman" w:hAnsi="Times New Roman" w:cs="Times New Roman"/>
          <w:sz w:val="24"/>
          <w:szCs w:val="24"/>
        </w:rPr>
      </w:pPr>
      <w:r w:rsidRPr="008400E7">
        <w:rPr>
          <w:rFonts w:ascii="Times New Roman" w:hAnsi="Times New Roman" w:cs="Times New Roman"/>
          <w:sz w:val="24"/>
          <w:szCs w:val="24"/>
        </w:rPr>
        <w:lastRenderedPageBreak/>
        <w:t>Оптимальные концентрации обезвреженных вирусных частиц или бактерий в вакцинах не гомеопатические — чрезмерное разведение приведет к падению эффективности вакцины.</w:t>
      </w:r>
    </w:p>
    <w:p w:rsidR="008400E7" w:rsidRPr="008400E7" w:rsidRDefault="008400E7" w:rsidP="008400E7">
      <w:pPr>
        <w:spacing w:after="0" w:line="360" w:lineRule="auto"/>
        <w:ind w:firstLine="709"/>
        <w:jc w:val="both"/>
        <w:rPr>
          <w:rFonts w:ascii="Times New Roman" w:hAnsi="Times New Roman" w:cs="Times New Roman"/>
          <w:sz w:val="24"/>
          <w:szCs w:val="24"/>
        </w:rPr>
      </w:pPr>
    </w:p>
    <w:p w:rsidR="008400E7" w:rsidRPr="008400E7" w:rsidRDefault="008400E7" w:rsidP="008400E7">
      <w:pPr>
        <w:spacing w:after="0" w:line="360" w:lineRule="auto"/>
        <w:ind w:firstLine="709"/>
        <w:jc w:val="both"/>
        <w:outlineLvl w:val="0"/>
        <w:rPr>
          <w:rFonts w:ascii="Times New Roman" w:hAnsi="Times New Roman" w:cs="Times New Roman"/>
          <w:sz w:val="24"/>
          <w:szCs w:val="24"/>
        </w:rPr>
      </w:pPr>
      <w:r w:rsidRPr="008400E7">
        <w:rPr>
          <w:rFonts w:ascii="Times New Roman" w:hAnsi="Times New Roman" w:cs="Times New Roman"/>
          <w:sz w:val="24"/>
          <w:szCs w:val="24"/>
        </w:rPr>
        <w:t>IX: Хинин лечит малярию, а его действие основано на принципе подобия.</w:t>
      </w:r>
    </w:p>
    <w:p w:rsidR="008400E7" w:rsidRPr="008400E7" w:rsidRDefault="008400E7" w:rsidP="008400E7">
      <w:pPr>
        <w:spacing w:after="0" w:line="360" w:lineRule="auto"/>
        <w:ind w:firstLine="709"/>
        <w:jc w:val="both"/>
        <w:rPr>
          <w:rFonts w:ascii="Times New Roman" w:hAnsi="Times New Roman" w:cs="Times New Roman"/>
          <w:sz w:val="24"/>
          <w:szCs w:val="24"/>
        </w:rPr>
      </w:pPr>
    </w:p>
    <w:p w:rsidR="008400E7" w:rsidRPr="008400E7" w:rsidRDefault="008400E7" w:rsidP="008400E7">
      <w:pPr>
        <w:spacing w:after="0" w:line="360" w:lineRule="auto"/>
        <w:ind w:firstLine="709"/>
        <w:jc w:val="both"/>
        <w:rPr>
          <w:rFonts w:ascii="Times New Roman" w:hAnsi="Times New Roman" w:cs="Times New Roman"/>
          <w:sz w:val="24"/>
          <w:szCs w:val="24"/>
        </w:rPr>
      </w:pPr>
      <w:r w:rsidRPr="008400E7">
        <w:rPr>
          <w:rFonts w:ascii="Times New Roman" w:hAnsi="Times New Roman" w:cs="Times New Roman"/>
          <w:sz w:val="24"/>
          <w:szCs w:val="24"/>
        </w:rPr>
        <w:t xml:space="preserve">Ответ: Это не так. Хинин при передозировке или отравлении им вызывает симптомы, совершенно отличные от тех, что возникают при малярии. Представление о том, что хинин действует при малярии по принципу подобия ошибочно и основано на медицинских представлениях времен зарождения гомеопатии. </w:t>
      </w:r>
      <w:proofErr w:type="gramStart"/>
      <w:r w:rsidRPr="008400E7">
        <w:rPr>
          <w:rFonts w:ascii="Times New Roman" w:hAnsi="Times New Roman" w:cs="Times New Roman"/>
          <w:sz w:val="24"/>
          <w:szCs w:val="24"/>
        </w:rPr>
        <w:t>Считается, что механизм действия хинина связан с</w:t>
      </w:r>
      <w:r w:rsidRPr="008400E7">
        <w:rPr>
          <w:rFonts w:ascii="Times New Roman" w:hAnsi="Times New Roman" w:cs="Times New Roman"/>
          <w:sz w:val="24"/>
          <w:szCs w:val="24"/>
          <w:shd w:val="clear" w:color="auto" w:fill="FFFFFF"/>
        </w:rPr>
        <w:t xml:space="preserve"> прямым нарушением функции лизосом и блокированием синтеза нуклеиновых кислот в клетках возбудителя малярии — малярийного плазмодия, что приводит к его разрушению и гибели.</w:t>
      </w:r>
      <w:proofErr w:type="gramEnd"/>
      <w:r w:rsidRPr="008400E7">
        <w:rPr>
          <w:rFonts w:ascii="Times New Roman" w:hAnsi="Times New Roman" w:cs="Times New Roman"/>
          <w:sz w:val="24"/>
          <w:szCs w:val="24"/>
        </w:rPr>
        <w:t xml:space="preserve"> Производные хинина используют для лечения малярии, но отнюдь не в гомеопатических количествах, а в весьма высоких дозах. От разбавления и уменьшения дозы эффективность хинина падает.</w:t>
      </w:r>
    </w:p>
    <w:p w:rsidR="008400E7" w:rsidRPr="008400E7" w:rsidRDefault="008400E7" w:rsidP="008400E7">
      <w:pPr>
        <w:spacing w:after="0" w:line="360" w:lineRule="auto"/>
        <w:ind w:firstLine="709"/>
        <w:jc w:val="both"/>
        <w:rPr>
          <w:rFonts w:ascii="Times New Roman" w:hAnsi="Times New Roman" w:cs="Times New Roman"/>
          <w:sz w:val="24"/>
          <w:szCs w:val="24"/>
        </w:rPr>
      </w:pPr>
    </w:p>
    <w:p w:rsidR="008400E7" w:rsidRPr="008400E7" w:rsidRDefault="008400E7" w:rsidP="008400E7">
      <w:pPr>
        <w:spacing w:after="0" w:line="360" w:lineRule="auto"/>
        <w:ind w:firstLine="709"/>
        <w:jc w:val="both"/>
        <w:rPr>
          <w:rFonts w:ascii="Times New Roman" w:hAnsi="Times New Roman" w:cs="Times New Roman"/>
          <w:sz w:val="24"/>
          <w:szCs w:val="24"/>
        </w:rPr>
      </w:pPr>
      <w:r w:rsidRPr="008400E7">
        <w:rPr>
          <w:rFonts w:ascii="Times New Roman" w:hAnsi="Times New Roman" w:cs="Times New Roman"/>
          <w:sz w:val="24"/>
          <w:szCs w:val="24"/>
        </w:rPr>
        <w:t>X: Некоторые яды, например</w:t>
      </w:r>
      <w:proofErr w:type="gramStart"/>
      <w:r w:rsidRPr="008400E7">
        <w:rPr>
          <w:rFonts w:ascii="Times New Roman" w:hAnsi="Times New Roman" w:cs="Times New Roman"/>
          <w:sz w:val="24"/>
          <w:szCs w:val="24"/>
        </w:rPr>
        <w:t>,</w:t>
      </w:r>
      <w:proofErr w:type="gramEnd"/>
      <w:r w:rsidRPr="008400E7">
        <w:rPr>
          <w:rFonts w:ascii="Times New Roman" w:hAnsi="Times New Roman" w:cs="Times New Roman"/>
          <w:sz w:val="24"/>
          <w:szCs w:val="24"/>
        </w:rPr>
        <w:t xml:space="preserve"> кураре, действуют в очень низких концентрациях. Такие яды иногда используют в медицинских целях.</w:t>
      </w:r>
    </w:p>
    <w:p w:rsidR="008400E7" w:rsidRPr="008400E7" w:rsidRDefault="008400E7" w:rsidP="008400E7">
      <w:pPr>
        <w:spacing w:after="0" w:line="360" w:lineRule="auto"/>
        <w:ind w:firstLine="709"/>
        <w:jc w:val="both"/>
        <w:rPr>
          <w:rFonts w:ascii="Times New Roman" w:hAnsi="Times New Roman" w:cs="Times New Roman"/>
          <w:sz w:val="24"/>
          <w:szCs w:val="24"/>
        </w:rPr>
      </w:pPr>
    </w:p>
    <w:p w:rsidR="008400E7" w:rsidRPr="008400E7" w:rsidRDefault="008400E7" w:rsidP="008400E7">
      <w:pPr>
        <w:spacing w:after="0" w:line="360" w:lineRule="auto"/>
        <w:ind w:firstLine="709"/>
        <w:jc w:val="both"/>
        <w:rPr>
          <w:rFonts w:ascii="Times New Roman" w:hAnsi="Times New Roman" w:cs="Times New Roman"/>
          <w:sz w:val="24"/>
          <w:szCs w:val="24"/>
        </w:rPr>
      </w:pPr>
      <w:r w:rsidRPr="008400E7">
        <w:rPr>
          <w:rFonts w:ascii="Times New Roman" w:hAnsi="Times New Roman" w:cs="Times New Roman"/>
          <w:sz w:val="24"/>
          <w:szCs w:val="24"/>
        </w:rPr>
        <w:t>Ответ: Некоторые яды, действительно, действуют в очень низких концентрациях, но отнюдь не в гомеопатических. Сила действия ядов с чередой разбавлений убывает. Разведение ядов осуществляется не для того, чтобы усилить их эффект, а наоборот, снизить.</w:t>
      </w:r>
    </w:p>
    <w:p w:rsidR="008400E7" w:rsidRPr="008400E7" w:rsidRDefault="008400E7" w:rsidP="008400E7">
      <w:pPr>
        <w:spacing w:after="0" w:line="360" w:lineRule="auto"/>
        <w:ind w:firstLine="709"/>
        <w:jc w:val="both"/>
        <w:rPr>
          <w:rFonts w:ascii="Times New Roman" w:hAnsi="Times New Roman" w:cs="Times New Roman"/>
          <w:sz w:val="24"/>
          <w:szCs w:val="24"/>
        </w:rPr>
      </w:pPr>
    </w:p>
    <w:p w:rsidR="008400E7" w:rsidRPr="008400E7" w:rsidRDefault="008400E7" w:rsidP="008400E7">
      <w:pPr>
        <w:spacing w:after="0" w:line="360" w:lineRule="auto"/>
        <w:ind w:firstLine="709"/>
        <w:jc w:val="both"/>
        <w:outlineLvl w:val="0"/>
        <w:rPr>
          <w:rFonts w:ascii="Times New Roman" w:hAnsi="Times New Roman" w:cs="Times New Roman"/>
          <w:sz w:val="24"/>
          <w:szCs w:val="24"/>
        </w:rPr>
      </w:pPr>
      <w:r w:rsidRPr="008400E7">
        <w:rPr>
          <w:rFonts w:ascii="Times New Roman" w:hAnsi="Times New Roman" w:cs="Times New Roman"/>
          <w:sz w:val="24"/>
          <w:szCs w:val="24"/>
        </w:rPr>
        <w:t>XI: Многие люди верят в гомеопатию.</w:t>
      </w:r>
    </w:p>
    <w:p w:rsidR="008400E7" w:rsidRPr="008400E7" w:rsidRDefault="008400E7" w:rsidP="008400E7">
      <w:pPr>
        <w:spacing w:after="0" w:line="360" w:lineRule="auto"/>
        <w:ind w:firstLine="709"/>
        <w:jc w:val="both"/>
        <w:rPr>
          <w:rFonts w:ascii="Times New Roman" w:hAnsi="Times New Roman" w:cs="Times New Roman"/>
          <w:sz w:val="24"/>
          <w:szCs w:val="24"/>
        </w:rPr>
      </w:pPr>
    </w:p>
    <w:p w:rsidR="008400E7" w:rsidRPr="008400E7" w:rsidRDefault="008400E7" w:rsidP="008400E7">
      <w:pPr>
        <w:spacing w:after="0" w:line="360" w:lineRule="auto"/>
        <w:ind w:firstLine="709"/>
        <w:jc w:val="both"/>
        <w:rPr>
          <w:rFonts w:ascii="Times New Roman" w:hAnsi="Times New Roman" w:cs="Times New Roman"/>
          <w:sz w:val="24"/>
          <w:szCs w:val="24"/>
        </w:rPr>
      </w:pPr>
      <w:r w:rsidRPr="008400E7">
        <w:rPr>
          <w:rFonts w:ascii="Times New Roman" w:hAnsi="Times New Roman" w:cs="Times New Roman"/>
          <w:sz w:val="24"/>
          <w:szCs w:val="24"/>
        </w:rPr>
        <w:t>Ответ: По опросам, проведенным ВЦИОМ</w:t>
      </w:r>
      <w:hyperlink w:anchor="_ENREF_16" w:tooltip=",  #301" w:history="1">
        <w:r w:rsidR="00350D87" w:rsidRPr="008400E7">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ExcludeAuth="1" ExcludeYear="1"&gt;&lt;RecNum&gt;301&lt;/RecNum&gt;&lt;DisplayText&gt;&lt;style face="superscript"&gt;16&lt;/style&gt;&lt;/DisplayText&gt;&lt;record&gt;&lt;rec-number&gt;301&lt;/rec-number&gt;&lt;foreign-keys&gt;&lt;key app="EN" db-id="f9f95a90z2z9p9ewex8pw9ajwfspprtdd0aw"&gt;301&lt;/key&gt;&lt;/foreign-keys&gt;&lt;ref-type name="Journal Article"&gt;17&lt;/ref-type&gt;&lt;contributors&gt;&lt;/contributors&gt;&lt;titles&gt;&lt;title&gt;http://wciom.ru/index.php?id=236&amp;amp;uid=111345&lt;/title&gt;&lt;/titles&gt;&lt;dates&gt;&lt;/dates&gt;&lt;urls&gt;&lt;/urls&gt;&lt;/record&gt;&lt;/Cite&gt;&lt;/EndNote&gt;</w:instrText>
        </w:r>
        <w:r w:rsidR="00350D87" w:rsidRPr="008400E7">
          <w:rPr>
            <w:rFonts w:ascii="Times New Roman" w:hAnsi="Times New Roman" w:cs="Times New Roman"/>
            <w:sz w:val="24"/>
            <w:szCs w:val="24"/>
          </w:rPr>
          <w:fldChar w:fldCharType="separate"/>
        </w:r>
        <w:r w:rsidRPr="008400E7">
          <w:rPr>
            <w:rFonts w:ascii="Times New Roman" w:hAnsi="Times New Roman" w:cs="Times New Roman"/>
            <w:noProof/>
            <w:sz w:val="24"/>
            <w:szCs w:val="24"/>
            <w:vertAlign w:val="superscript"/>
          </w:rPr>
          <w:t>16</w:t>
        </w:r>
        <w:r w:rsidR="00350D87" w:rsidRPr="008400E7">
          <w:rPr>
            <w:rFonts w:ascii="Times New Roman" w:hAnsi="Times New Roman" w:cs="Times New Roman"/>
            <w:sz w:val="24"/>
            <w:szCs w:val="24"/>
          </w:rPr>
          <w:fldChar w:fldCharType="end"/>
        </w:r>
      </w:hyperlink>
      <w:r w:rsidRPr="008400E7">
        <w:rPr>
          <w:rFonts w:ascii="Times New Roman" w:hAnsi="Times New Roman" w:cs="Times New Roman"/>
          <w:sz w:val="24"/>
          <w:szCs w:val="24"/>
        </w:rPr>
        <w:t xml:space="preserve"> и ВШЭ</w:t>
      </w:r>
      <w:hyperlink w:anchor="_ENREF_17" w:tooltip=",  #302" w:history="1">
        <w:r w:rsidR="00350D87" w:rsidRPr="008400E7">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ExcludeAuth="1" ExcludeYear="1"&gt;&lt;RecNum&gt;302&lt;/RecNum&gt;&lt;DisplayText&gt;&lt;style face="superscript"&gt;17&lt;/style&gt;&lt;/DisplayText&gt;&lt;record&gt;&lt;rec-number&gt;302&lt;/rec-number&gt;&lt;foreign-keys&gt;&lt;key app="EN" db-id="f9f95a90z2z9p9ewex8pw9ajwfspprtdd0aw"&gt;302&lt;/key&gt;&lt;/foreign-keys&gt;&lt;ref-type name="Journal Article"&gt;17&lt;/ref-type&gt;&lt;contributors&gt;&lt;/contributors&gt;&lt;titles&gt;&lt;title&gt;https://www.hse.ru/news/158948937.html&lt;/title&gt;&lt;/titles&gt;&lt;dates&gt;&lt;/dates&gt;&lt;urls&gt;&lt;/urls&gt;&lt;/record&gt;&lt;/Cite&gt;&lt;/EndNote&gt;</w:instrText>
        </w:r>
        <w:r w:rsidR="00350D87" w:rsidRPr="008400E7">
          <w:rPr>
            <w:rFonts w:ascii="Times New Roman" w:hAnsi="Times New Roman" w:cs="Times New Roman"/>
            <w:sz w:val="24"/>
            <w:szCs w:val="24"/>
          </w:rPr>
          <w:fldChar w:fldCharType="separate"/>
        </w:r>
        <w:r w:rsidRPr="008400E7">
          <w:rPr>
            <w:rFonts w:ascii="Times New Roman" w:hAnsi="Times New Roman" w:cs="Times New Roman"/>
            <w:noProof/>
            <w:sz w:val="24"/>
            <w:szCs w:val="24"/>
            <w:vertAlign w:val="superscript"/>
          </w:rPr>
          <w:t>17</w:t>
        </w:r>
        <w:r w:rsidR="00350D87" w:rsidRPr="008400E7">
          <w:rPr>
            <w:rFonts w:ascii="Times New Roman" w:hAnsi="Times New Roman" w:cs="Times New Roman"/>
            <w:sz w:val="24"/>
            <w:szCs w:val="24"/>
          </w:rPr>
          <w:fldChar w:fldCharType="end"/>
        </w:r>
      </w:hyperlink>
      <w:r w:rsidRPr="008400E7">
        <w:rPr>
          <w:rFonts w:ascii="Times New Roman" w:hAnsi="Times New Roman" w:cs="Times New Roman"/>
          <w:sz w:val="24"/>
          <w:szCs w:val="24"/>
        </w:rPr>
        <w:t xml:space="preserve">, многие люди также ошибочно полагают, что вся радиоактивность — дело рук человеческих, что антибиотики убивают вирусы, что обычные растения, в отличие от </w:t>
      </w:r>
      <w:proofErr w:type="spellStart"/>
      <w:r w:rsidRPr="008400E7">
        <w:rPr>
          <w:rFonts w:ascii="Times New Roman" w:hAnsi="Times New Roman" w:cs="Times New Roman"/>
          <w:sz w:val="24"/>
          <w:szCs w:val="24"/>
        </w:rPr>
        <w:t>генномодифицированных</w:t>
      </w:r>
      <w:proofErr w:type="spellEnd"/>
      <w:r w:rsidRPr="008400E7">
        <w:rPr>
          <w:rFonts w:ascii="Times New Roman" w:hAnsi="Times New Roman" w:cs="Times New Roman"/>
          <w:sz w:val="24"/>
          <w:szCs w:val="24"/>
        </w:rPr>
        <w:t>, не содержат генов. Увы, многие люди могут ошибаться, и общественное мнение не служит надежным аргументом в научном вопросе.</w:t>
      </w:r>
    </w:p>
    <w:p w:rsidR="008400E7" w:rsidRPr="008400E7" w:rsidRDefault="008400E7" w:rsidP="008400E7">
      <w:pPr>
        <w:spacing w:after="0" w:line="360" w:lineRule="auto"/>
        <w:ind w:firstLine="709"/>
        <w:jc w:val="both"/>
        <w:rPr>
          <w:rFonts w:ascii="Times New Roman" w:hAnsi="Times New Roman" w:cs="Times New Roman"/>
          <w:sz w:val="24"/>
          <w:szCs w:val="24"/>
        </w:rPr>
      </w:pPr>
    </w:p>
    <w:p w:rsidR="008400E7" w:rsidRPr="008400E7" w:rsidRDefault="008400E7" w:rsidP="008400E7">
      <w:pPr>
        <w:spacing w:after="0" w:line="360" w:lineRule="auto"/>
        <w:ind w:firstLine="709"/>
        <w:jc w:val="both"/>
        <w:outlineLvl w:val="0"/>
        <w:rPr>
          <w:rFonts w:ascii="Times New Roman" w:hAnsi="Times New Roman" w:cs="Times New Roman"/>
          <w:sz w:val="24"/>
          <w:szCs w:val="24"/>
        </w:rPr>
      </w:pPr>
      <w:r w:rsidRPr="008400E7">
        <w:rPr>
          <w:rFonts w:ascii="Times New Roman" w:hAnsi="Times New Roman" w:cs="Times New Roman"/>
          <w:sz w:val="24"/>
          <w:szCs w:val="24"/>
        </w:rPr>
        <w:t>XII: Существует заговор фармакологических компаний против гомеопатии.</w:t>
      </w:r>
    </w:p>
    <w:p w:rsidR="008400E7" w:rsidRPr="008400E7" w:rsidRDefault="008400E7" w:rsidP="008400E7">
      <w:pPr>
        <w:spacing w:after="0" w:line="360" w:lineRule="auto"/>
        <w:ind w:firstLine="709"/>
        <w:jc w:val="both"/>
        <w:rPr>
          <w:rFonts w:ascii="Times New Roman" w:hAnsi="Times New Roman" w:cs="Times New Roman"/>
          <w:sz w:val="24"/>
          <w:szCs w:val="24"/>
        </w:rPr>
      </w:pPr>
    </w:p>
    <w:p w:rsidR="008400E7" w:rsidRPr="008400E7" w:rsidRDefault="008400E7" w:rsidP="008400E7">
      <w:pPr>
        <w:spacing w:after="0" w:line="360" w:lineRule="auto"/>
        <w:ind w:firstLine="709"/>
        <w:jc w:val="both"/>
        <w:rPr>
          <w:rFonts w:ascii="Times New Roman" w:eastAsia="Times New Roman" w:hAnsi="Times New Roman" w:cs="Times New Roman"/>
          <w:sz w:val="24"/>
          <w:szCs w:val="24"/>
          <w:shd w:val="clear" w:color="auto" w:fill="FFFFFF"/>
          <w:lang w:eastAsia="ru-RU"/>
        </w:rPr>
      </w:pPr>
      <w:r w:rsidRPr="008400E7">
        <w:rPr>
          <w:rFonts w:ascii="Times New Roman" w:hAnsi="Times New Roman" w:cs="Times New Roman"/>
          <w:sz w:val="24"/>
          <w:szCs w:val="24"/>
        </w:rPr>
        <w:lastRenderedPageBreak/>
        <w:t xml:space="preserve">Ответ: </w:t>
      </w:r>
      <w:r w:rsidRPr="008400E7">
        <w:rPr>
          <w:rFonts w:ascii="Times New Roman" w:eastAsia="Times New Roman" w:hAnsi="Times New Roman" w:cs="Times New Roman"/>
          <w:sz w:val="24"/>
          <w:szCs w:val="24"/>
          <w:shd w:val="clear" w:color="auto" w:fill="FFFFFF"/>
          <w:lang w:eastAsia="ru-RU"/>
        </w:rPr>
        <w:t xml:space="preserve">Ежегодный объем продаж гомеопатических средств на российском рынке превышает 8 миллиардов рублей (по данным IMS </w:t>
      </w:r>
      <w:proofErr w:type="spellStart"/>
      <w:r w:rsidRPr="008400E7">
        <w:rPr>
          <w:rFonts w:ascii="Times New Roman" w:eastAsia="Times New Roman" w:hAnsi="Times New Roman" w:cs="Times New Roman"/>
          <w:sz w:val="24"/>
          <w:szCs w:val="24"/>
          <w:shd w:val="clear" w:color="auto" w:fill="FFFFFF"/>
          <w:lang w:eastAsia="ru-RU"/>
        </w:rPr>
        <w:t>Health</w:t>
      </w:r>
      <w:proofErr w:type="spellEnd"/>
      <w:r w:rsidRPr="008400E7">
        <w:rPr>
          <w:rFonts w:ascii="Times New Roman" w:eastAsia="Times New Roman" w:hAnsi="Times New Roman" w:cs="Times New Roman"/>
          <w:sz w:val="24"/>
          <w:szCs w:val="24"/>
          <w:shd w:val="clear" w:color="auto" w:fill="FFFFFF"/>
          <w:lang w:eastAsia="ru-RU"/>
        </w:rPr>
        <w:t xml:space="preserve"> на 2009 год) при этом больше половины рынка принадлежит двум компаниям: «</w:t>
      </w:r>
      <w:proofErr w:type="spellStart"/>
      <w:r w:rsidRPr="008400E7">
        <w:rPr>
          <w:rFonts w:ascii="Times New Roman" w:eastAsia="Times New Roman" w:hAnsi="Times New Roman" w:cs="Times New Roman"/>
          <w:sz w:val="24"/>
          <w:szCs w:val="24"/>
          <w:shd w:val="clear" w:color="auto" w:fill="FFFFFF"/>
          <w:lang w:eastAsia="ru-RU"/>
        </w:rPr>
        <w:t>Материа</w:t>
      </w:r>
      <w:proofErr w:type="spellEnd"/>
      <w:r w:rsidRPr="008400E7">
        <w:rPr>
          <w:rFonts w:ascii="Times New Roman" w:eastAsia="Times New Roman" w:hAnsi="Times New Roman" w:cs="Times New Roman"/>
          <w:sz w:val="24"/>
          <w:szCs w:val="24"/>
          <w:shd w:val="clear" w:color="auto" w:fill="FFFFFF"/>
          <w:lang w:eastAsia="ru-RU"/>
        </w:rPr>
        <w:t xml:space="preserve"> Медика» и «</w:t>
      </w:r>
      <w:proofErr w:type="spellStart"/>
      <w:r w:rsidRPr="008400E7">
        <w:rPr>
          <w:rFonts w:ascii="Times New Roman" w:eastAsia="Times New Roman" w:hAnsi="Times New Roman" w:cs="Times New Roman"/>
          <w:sz w:val="24"/>
          <w:szCs w:val="24"/>
          <w:shd w:val="clear" w:color="auto" w:fill="FFFFFF"/>
          <w:lang w:eastAsia="ru-RU"/>
        </w:rPr>
        <w:t>Boiron</w:t>
      </w:r>
      <w:proofErr w:type="spellEnd"/>
      <w:r w:rsidRPr="008400E7">
        <w:rPr>
          <w:rFonts w:ascii="Times New Roman" w:eastAsia="Times New Roman" w:hAnsi="Times New Roman" w:cs="Times New Roman"/>
          <w:sz w:val="24"/>
          <w:szCs w:val="24"/>
          <w:shd w:val="clear" w:color="auto" w:fill="FFFFFF"/>
          <w:lang w:eastAsia="ru-RU"/>
        </w:rPr>
        <w:t>». В США рынок гомеопатии превышает миллиард долларов</w:t>
      </w:r>
      <w:hyperlink w:anchor="_ENREF_18" w:tooltip=",  #294" w:history="1">
        <w:r w:rsidR="00350D87" w:rsidRPr="008400E7">
          <w:rPr>
            <w:rFonts w:ascii="Times New Roman" w:eastAsia="Times New Roman" w:hAnsi="Times New Roman" w:cs="Times New Roman"/>
            <w:sz w:val="24"/>
            <w:szCs w:val="24"/>
            <w:shd w:val="clear" w:color="auto" w:fill="FFFFFF"/>
            <w:lang w:eastAsia="ru-RU"/>
          </w:rPr>
          <w:fldChar w:fldCharType="begin"/>
        </w:r>
        <w:r>
          <w:rPr>
            <w:rFonts w:ascii="Times New Roman" w:eastAsia="Times New Roman" w:hAnsi="Times New Roman" w:cs="Times New Roman"/>
            <w:sz w:val="24"/>
            <w:szCs w:val="24"/>
            <w:shd w:val="clear" w:color="auto" w:fill="FFFFFF"/>
            <w:lang w:eastAsia="ru-RU"/>
          </w:rPr>
          <w:instrText xml:space="preserve"> ADDIN EN.CITE &lt;EndNote&gt;&lt;Cite ExcludeAuth="1" ExcludeYear="1"&gt;&lt;RecNum&gt;294&lt;/RecNum&gt;&lt;DisplayText&gt;&lt;style face="superscript"&gt;18&lt;/style&gt;&lt;/DisplayText&gt;&lt;record&gt;&lt;rec-number&gt;294&lt;/rec-number&gt;&lt;foreign-keys&gt;&lt;key app="EN" db-id="f9f95a90z2z9p9ewex8pw9ajwfspprtdd0aw"&gt;294&lt;/key&gt;&lt;/foreign-keys&gt;&lt;ref-type name="Journal Article"&gt;17&lt;/ref-type&gt;&lt;contributors&gt;&lt;/contributors&gt;&lt;titles&gt;&lt;title&gt;https://www.ftc.gov/system/files/documents/reports/federal-trade-commission-staff-report-homeopathic-medicine-advertising-workshop/p114505_otc_homeopathic_medicine_and_advertising_workshop_report.pdf&lt;/title&gt;&lt;/titles&gt;&lt;dates&gt;&lt;/dates&gt;&lt;urls&gt;&lt;/urls&gt;&lt;/record&gt;&lt;/Cite&gt;&lt;/EndNote&gt;</w:instrText>
        </w:r>
        <w:r w:rsidR="00350D87" w:rsidRPr="008400E7">
          <w:rPr>
            <w:rFonts w:ascii="Times New Roman" w:eastAsia="Times New Roman" w:hAnsi="Times New Roman" w:cs="Times New Roman"/>
            <w:sz w:val="24"/>
            <w:szCs w:val="24"/>
            <w:shd w:val="clear" w:color="auto" w:fill="FFFFFF"/>
            <w:lang w:eastAsia="ru-RU"/>
          </w:rPr>
          <w:fldChar w:fldCharType="separate"/>
        </w:r>
        <w:r w:rsidRPr="008400E7">
          <w:rPr>
            <w:rFonts w:ascii="Times New Roman" w:eastAsia="Times New Roman" w:hAnsi="Times New Roman" w:cs="Times New Roman"/>
            <w:noProof/>
            <w:sz w:val="24"/>
            <w:szCs w:val="24"/>
            <w:shd w:val="clear" w:color="auto" w:fill="FFFFFF"/>
            <w:vertAlign w:val="superscript"/>
            <w:lang w:eastAsia="ru-RU"/>
          </w:rPr>
          <w:t>18</w:t>
        </w:r>
        <w:r w:rsidR="00350D87" w:rsidRPr="008400E7">
          <w:rPr>
            <w:rFonts w:ascii="Times New Roman" w:eastAsia="Times New Roman" w:hAnsi="Times New Roman" w:cs="Times New Roman"/>
            <w:sz w:val="24"/>
            <w:szCs w:val="24"/>
            <w:shd w:val="clear" w:color="auto" w:fill="FFFFFF"/>
            <w:lang w:eastAsia="ru-RU"/>
          </w:rPr>
          <w:fldChar w:fldCharType="end"/>
        </w:r>
      </w:hyperlink>
      <w:r w:rsidRPr="008400E7">
        <w:rPr>
          <w:rFonts w:ascii="Times New Roman" w:eastAsia="Times New Roman" w:hAnsi="Times New Roman" w:cs="Times New Roman"/>
          <w:sz w:val="24"/>
          <w:szCs w:val="24"/>
          <w:shd w:val="clear" w:color="auto" w:fill="FFFFFF"/>
          <w:lang w:eastAsia="ru-RU"/>
        </w:rPr>
        <w:t>. Крупные компании есть в любом бизнесе. Наличие или отсутствие заговоров корпораций никак не влияет на убедительность изложенной аргументации.</w:t>
      </w:r>
    </w:p>
    <w:p w:rsidR="008400E7" w:rsidRPr="008400E7" w:rsidRDefault="008400E7" w:rsidP="008400E7">
      <w:pPr>
        <w:spacing w:after="0" w:line="360" w:lineRule="auto"/>
        <w:ind w:firstLine="709"/>
        <w:jc w:val="both"/>
        <w:rPr>
          <w:rFonts w:ascii="Times New Roman" w:eastAsia="Times New Roman" w:hAnsi="Times New Roman" w:cs="Times New Roman"/>
          <w:sz w:val="24"/>
          <w:szCs w:val="24"/>
          <w:shd w:val="clear" w:color="auto" w:fill="FFFFFF"/>
          <w:lang w:eastAsia="ru-RU"/>
        </w:rPr>
      </w:pPr>
      <w:proofErr w:type="gramStart"/>
      <w:r w:rsidRPr="008400E7">
        <w:rPr>
          <w:rFonts w:ascii="Times New Roman" w:eastAsia="Times New Roman" w:hAnsi="Times New Roman" w:cs="Times New Roman"/>
          <w:sz w:val="24"/>
          <w:szCs w:val="24"/>
          <w:shd w:val="clear" w:color="auto" w:fill="FFFFFF"/>
          <w:lang w:eastAsia="ru-RU"/>
        </w:rPr>
        <w:t>При этом все участвующие в написании этого документа члены комиссии РАН по борьбе с лженаукой и приглашенные со стороны эксперты уведомляют об отсутствии у них конфликта интересов, в том числе материальной заинтересованности в успехе или провале гомеопатии.</w:t>
      </w:r>
      <w:proofErr w:type="gramEnd"/>
    </w:p>
    <w:p w:rsidR="008400E7" w:rsidRPr="008400E7" w:rsidRDefault="008400E7" w:rsidP="008400E7">
      <w:pPr>
        <w:spacing w:after="0" w:line="360" w:lineRule="auto"/>
        <w:jc w:val="both"/>
        <w:rPr>
          <w:rFonts w:ascii="Times New Roman" w:eastAsia="Times New Roman" w:hAnsi="Times New Roman" w:cs="Times New Roman"/>
          <w:sz w:val="24"/>
          <w:szCs w:val="24"/>
          <w:shd w:val="clear" w:color="auto" w:fill="FFFFFF"/>
          <w:lang w:eastAsia="ru-RU"/>
        </w:rPr>
      </w:pPr>
    </w:p>
    <w:p w:rsidR="008400E7" w:rsidRPr="008400E7" w:rsidRDefault="008400E7" w:rsidP="008400E7">
      <w:pPr>
        <w:spacing w:after="0" w:line="360" w:lineRule="auto"/>
        <w:ind w:firstLine="709"/>
        <w:jc w:val="both"/>
        <w:outlineLvl w:val="0"/>
        <w:rPr>
          <w:rFonts w:ascii="Times New Roman" w:eastAsia="Times New Roman" w:hAnsi="Times New Roman" w:cs="Times New Roman"/>
          <w:sz w:val="24"/>
          <w:szCs w:val="24"/>
          <w:shd w:val="clear" w:color="auto" w:fill="FFFFFF"/>
          <w:lang w:eastAsia="ru-RU"/>
        </w:rPr>
      </w:pPr>
      <w:r w:rsidRPr="008400E7">
        <w:rPr>
          <w:rFonts w:ascii="Times New Roman" w:eastAsia="Times New Roman" w:hAnsi="Times New Roman" w:cs="Times New Roman"/>
          <w:sz w:val="24"/>
          <w:szCs w:val="24"/>
          <w:shd w:val="clear" w:color="auto" w:fill="FFFFFF"/>
          <w:lang w:eastAsia="ru-RU"/>
        </w:rPr>
        <w:t>XIII: «Аллопатическая медицина» еще хуже.</w:t>
      </w:r>
    </w:p>
    <w:p w:rsidR="008400E7" w:rsidRPr="008400E7" w:rsidRDefault="008400E7" w:rsidP="008400E7">
      <w:pPr>
        <w:spacing w:after="0" w:line="360" w:lineRule="auto"/>
        <w:ind w:firstLine="709"/>
        <w:jc w:val="both"/>
        <w:rPr>
          <w:rFonts w:ascii="Times New Roman" w:eastAsia="Times New Roman" w:hAnsi="Times New Roman" w:cs="Times New Roman"/>
          <w:sz w:val="24"/>
          <w:szCs w:val="24"/>
          <w:shd w:val="clear" w:color="auto" w:fill="FFFFFF"/>
          <w:lang w:eastAsia="ru-RU"/>
        </w:rPr>
      </w:pPr>
    </w:p>
    <w:p w:rsidR="008400E7" w:rsidRPr="008400E7" w:rsidRDefault="008400E7" w:rsidP="008400E7">
      <w:pPr>
        <w:spacing w:after="0" w:line="360" w:lineRule="auto"/>
        <w:ind w:firstLine="709"/>
        <w:jc w:val="both"/>
        <w:rPr>
          <w:rFonts w:ascii="Times New Roman" w:eastAsia="Times New Roman" w:hAnsi="Times New Roman" w:cs="Times New Roman"/>
          <w:sz w:val="24"/>
          <w:szCs w:val="24"/>
          <w:shd w:val="clear" w:color="auto" w:fill="FFFFFF"/>
          <w:lang w:eastAsia="ru-RU"/>
        </w:rPr>
      </w:pPr>
      <w:r w:rsidRPr="008400E7">
        <w:rPr>
          <w:rFonts w:ascii="Times New Roman" w:eastAsia="Times New Roman" w:hAnsi="Times New Roman" w:cs="Times New Roman"/>
          <w:sz w:val="24"/>
          <w:szCs w:val="24"/>
          <w:shd w:val="clear" w:color="auto" w:fill="FFFFFF"/>
          <w:lang w:eastAsia="ru-RU"/>
        </w:rPr>
        <w:t>Ответ: В первую очередь, нужно отметить, что термин «аллопатия» придуман гомеопатами. В действительности аллопатической медицины не существует. Существует доказательная медицина, единственный принцип которой — лечить тщательно проверенными средствами, польза применения которых превышает вред. Будет ли при этом выполняться принцип подобия, не имеет значения, а концентрация действующего вещества подбирается на основании клинических исследований.</w:t>
      </w:r>
    </w:p>
    <w:p w:rsidR="008400E7" w:rsidRPr="008400E7" w:rsidRDefault="008400E7" w:rsidP="008400E7">
      <w:pPr>
        <w:spacing w:after="0" w:line="360" w:lineRule="auto"/>
        <w:ind w:firstLine="709"/>
        <w:jc w:val="both"/>
        <w:rPr>
          <w:rFonts w:ascii="Times New Roman" w:eastAsia="Times New Roman" w:hAnsi="Times New Roman" w:cs="Times New Roman"/>
          <w:sz w:val="24"/>
          <w:szCs w:val="24"/>
          <w:shd w:val="clear" w:color="auto" w:fill="FFFFFF"/>
          <w:lang w:eastAsia="ru-RU"/>
        </w:rPr>
      </w:pPr>
      <w:r w:rsidRPr="008400E7">
        <w:rPr>
          <w:rFonts w:ascii="Times New Roman" w:eastAsia="Times New Roman" w:hAnsi="Times New Roman" w:cs="Times New Roman"/>
          <w:sz w:val="24"/>
          <w:szCs w:val="24"/>
          <w:shd w:val="clear" w:color="auto" w:fill="FFFFFF"/>
          <w:lang w:eastAsia="ru-RU"/>
        </w:rPr>
        <w:t>К сожалению, далеко не все лекарственные препараты, разрешенные к применению, прошли качественные клинические исследования. Не только гомеопатические препараты бывают неэффективными. Не все лекарства, применяемые в медицине на практике, имеют доказанную эффективность.</w:t>
      </w:r>
    </w:p>
    <w:p w:rsidR="008400E7" w:rsidRPr="008400E7" w:rsidRDefault="008400E7" w:rsidP="008400E7">
      <w:pPr>
        <w:spacing w:after="0" w:line="360" w:lineRule="auto"/>
        <w:ind w:firstLine="709"/>
        <w:jc w:val="both"/>
        <w:rPr>
          <w:rFonts w:ascii="Times New Roman" w:eastAsia="Times New Roman" w:hAnsi="Times New Roman" w:cs="Times New Roman"/>
          <w:sz w:val="24"/>
          <w:szCs w:val="24"/>
          <w:shd w:val="clear" w:color="auto" w:fill="FFFFFF"/>
          <w:lang w:eastAsia="ru-RU"/>
        </w:rPr>
      </w:pPr>
      <w:r w:rsidRPr="008400E7">
        <w:rPr>
          <w:rFonts w:ascii="Times New Roman" w:eastAsia="Times New Roman" w:hAnsi="Times New Roman" w:cs="Times New Roman"/>
          <w:sz w:val="24"/>
          <w:szCs w:val="24"/>
          <w:shd w:val="clear" w:color="auto" w:fill="FFFFFF"/>
          <w:lang w:eastAsia="ru-RU"/>
        </w:rPr>
        <w:t xml:space="preserve">Во всех развитых странах систематически из использования изымаются неэффективные или опасные лекарственные препараты, ведется борьба за снижение врачебных ошибок. </w:t>
      </w:r>
      <w:r w:rsidRPr="008400E7">
        <w:rPr>
          <w:rFonts w:ascii="Times New Roman" w:eastAsia="Times New Roman" w:hAnsi="Times New Roman" w:cs="Times New Roman"/>
          <w:sz w:val="24"/>
          <w:szCs w:val="24"/>
          <w:shd w:val="clear" w:color="auto" w:fill="FFFFFF"/>
        </w:rPr>
        <w:t>К тому же побочные эффекты даже правильно назначаемых лекарств действительно изредка могут приводить к болезням и гибели людей.</w:t>
      </w:r>
      <w:r w:rsidRPr="008400E7">
        <w:rPr>
          <w:rFonts w:ascii="Times New Roman" w:eastAsia="Times New Roman" w:hAnsi="Times New Roman" w:cs="Times New Roman"/>
          <w:sz w:val="24"/>
          <w:szCs w:val="24"/>
          <w:shd w:val="clear" w:color="auto" w:fill="FFFFFF"/>
          <w:lang w:eastAsia="ru-RU"/>
        </w:rPr>
        <w:t xml:space="preserve"> Однако доказательная медицина всегда рассматривает соотношение пользы и риска при выработке рекомендаций к лечению. И то, что в целом бремя заболеваний на планете снижается, а продолжительность жизни растет — во многом заслуга научно-обоснованной доказательной медицины.</w:t>
      </w:r>
    </w:p>
    <w:p w:rsidR="008400E7" w:rsidRPr="008400E7" w:rsidRDefault="008400E7" w:rsidP="008400E7">
      <w:pPr>
        <w:spacing w:after="0" w:line="360" w:lineRule="auto"/>
        <w:ind w:firstLine="709"/>
        <w:jc w:val="both"/>
        <w:rPr>
          <w:rFonts w:ascii="Times New Roman" w:eastAsia="Times New Roman" w:hAnsi="Times New Roman" w:cs="Times New Roman"/>
          <w:sz w:val="24"/>
          <w:szCs w:val="24"/>
          <w:shd w:val="clear" w:color="auto" w:fill="FFFFFF"/>
          <w:lang w:eastAsia="ru-RU"/>
        </w:rPr>
      </w:pPr>
      <w:r w:rsidRPr="008400E7">
        <w:rPr>
          <w:rFonts w:ascii="Times New Roman" w:eastAsia="Times New Roman" w:hAnsi="Times New Roman" w:cs="Times New Roman"/>
          <w:sz w:val="24"/>
          <w:szCs w:val="24"/>
          <w:shd w:val="clear" w:color="auto" w:fill="FFFFFF"/>
          <w:lang w:eastAsia="ru-RU"/>
        </w:rPr>
        <w:t>Особенность гомеопатии в том, что она в целом строится на антинаучных принципах. Гомеопатические лекарственные препараты не имеют доказанной эффективности ни по одному показанию.</w:t>
      </w:r>
    </w:p>
    <w:p w:rsidR="008400E7" w:rsidRPr="008400E7" w:rsidRDefault="008400E7" w:rsidP="008400E7">
      <w:pPr>
        <w:spacing w:after="0" w:line="360" w:lineRule="auto"/>
        <w:ind w:firstLine="709"/>
        <w:jc w:val="both"/>
        <w:rPr>
          <w:rFonts w:ascii="Times New Roman" w:eastAsia="Times New Roman" w:hAnsi="Times New Roman" w:cs="Times New Roman"/>
          <w:sz w:val="24"/>
          <w:szCs w:val="24"/>
          <w:shd w:val="clear" w:color="auto" w:fill="FFFFFF"/>
          <w:lang w:eastAsia="ru-RU"/>
        </w:rPr>
      </w:pPr>
    </w:p>
    <w:p w:rsidR="008400E7" w:rsidRPr="008400E7" w:rsidRDefault="008400E7" w:rsidP="008400E7">
      <w:pPr>
        <w:spacing w:after="0" w:line="360" w:lineRule="auto"/>
        <w:ind w:firstLine="709"/>
        <w:jc w:val="both"/>
        <w:outlineLvl w:val="0"/>
        <w:rPr>
          <w:rFonts w:ascii="Times New Roman" w:eastAsia="Times New Roman" w:hAnsi="Times New Roman" w:cs="Times New Roman"/>
          <w:sz w:val="24"/>
          <w:szCs w:val="24"/>
          <w:shd w:val="clear" w:color="auto" w:fill="FFFFFF"/>
          <w:lang w:eastAsia="ru-RU"/>
        </w:rPr>
      </w:pPr>
      <w:r w:rsidRPr="008400E7">
        <w:rPr>
          <w:rFonts w:ascii="Times New Roman" w:eastAsia="Times New Roman" w:hAnsi="Times New Roman" w:cs="Times New Roman"/>
          <w:sz w:val="24"/>
          <w:szCs w:val="24"/>
          <w:shd w:val="clear" w:color="auto" w:fill="FFFFFF"/>
          <w:lang w:eastAsia="ru-RU"/>
        </w:rPr>
        <w:lastRenderedPageBreak/>
        <w:t>XIV: Гомеопатия имеет государственный статус в Швейцарии.</w:t>
      </w:r>
    </w:p>
    <w:p w:rsidR="008400E7" w:rsidRPr="008400E7" w:rsidRDefault="008400E7" w:rsidP="008400E7">
      <w:pPr>
        <w:spacing w:after="0" w:line="360" w:lineRule="auto"/>
        <w:ind w:firstLine="709"/>
        <w:jc w:val="both"/>
        <w:rPr>
          <w:rFonts w:ascii="Times New Roman" w:eastAsia="Times New Roman" w:hAnsi="Times New Roman" w:cs="Times New Roman"/>
          <w:sz w:val="24"/>
          <w:szCs w:val="24"/>
          <w:shd w:val="clear" w:color="auto" w:fill="FFFFFF"/>
          <w:lang w:eastAsia="ru-RU"/>
        </w:rPr>
      </w:pPr>
    </w:p>
    <w:p w:rsidR="008400E7" w:rsidRPr="008400E7" w:rsidRDefault="008400E7" w:rsidP="008400E7">
      <w:pPr>
        <w:spacing w:after="0" w:line="360" w:lineRule="auto"/>
        <w:ind w:firstLine="709"/>
        <w:jc w:val="both"/>
        <w:rPr>
          <w:rFonts w:ascii="Times New Roman" w:eastAsia="Times New Roman" w:hAnsi="Times New Roman" w:cs="Times New Roman"/>
          <w:sz w:val="24"/>
          <w:szCs w:val="24"/>
          <w:shd w:val="clear" w:color="auto" w:fill="FFFFFF"/>
          <w:lang w:eastAsia="ru-RU"/>
        </w:rPr>
      </w:pPr>
      <w:r w:rsidRPr="008400E7">
        <w:rPr>
          <w:rFonts w:ascii="Times New Roman" w:eastAsia="Times New Roman" w:hAnsi="Times New Roman" w:cs="Times New Roman"/>
          <w:sz w:val="24"/>
          <w:szCs w:val="24"/>
          <w:shd w:val="clear" w:color="auto" w:fill="FFFFFF"/>
          <w:lang w:eastAsia="ru-RU"/>
        </w:rPr>
        <w:t>Ответ: Это утверждение, озвученное рядом крупных отечественных СМИ, неверно. Гомеопатия действительно включена в базовую медицинскую страховку в этой стране, однако никакого государственного статуса у нее нет. За включение гомеопатии в страховку проголосовало население Швейцарии на референдуме. Однако государственные структуры и профессиональные медицинские организации настояли на том, что это будет лишь временной мерой. Они выступают за проведение обязательных независимых исследований эффективности и безопасности гомеопатии</w:t>
      </w:r>
      <w:hyperlink w:anchor="_ENREF_19" w:tooltip=",  #291" w:history="1">
        <w:r w:rsidR="00350D87" w:rsidRPr="008400E7">
          <w:rPr>
            <w:rFonts w:ascii="Times New Roman" w:eastAsia="Times New Roman" w:hAnsi="Times New Roman" w:cs="Times New Roman"/>
            <w:sz w:val="24"/>
            <w:szCs w:val="24"/>
            <w:shd w:val="clear" w:color="auto" w:fill="FFFFFF"/>
            <w:lang w:eastAsia="ru-RU"/>
          </w:rPr>
          <w:fldChar w:fldCharType="begin"/>
        </w:r>
        <w:r>
          <w:rPr>
            <w:rFonts w:ascii="Times New Roman" w:eastAsia="Times New Roman" w:hAnsi="Times New Roman" w:cs="Times New Roman"/>
            <w:sz w:val="24"/>
            <w:szCs w:val="24"/>
            <w:shd w:val="clear" w:color="auto" w:fill="FFFFFF"/>
            <w:lang w:eastAsia="ru-RU"/>
          </w:rPr>
          <w:instrText xml:space="preserve"> ADDIN EN.CITE &lt;EndNote&gt;&lt;Cite ExcludeAuth="1" ExcludeYear="1"&gt;&lt;RecNum&gt;291&lt;/RecNum&gt;&lt;DisplayText&gt;&lt;style face="superscript"&gt;19&lt;/style&gt;&lt;/DisplayText&gt;&lt;record&gt;&lt;rec-number&gt;291&lt;/rec-number&gt;&lt;foreign-keys&gt;&lt;key app="EN" db-id="f9f95a90z2z9p9ewex8pw9ajwfspprtdd0aw"&gt;291&lt;/key&gt;&lt;/foreign-keys&gt;&lt;ref-type name="Journal Article"&gt;17&lt;/ref-type&gt;&lt;contributors&gt;&lt;/contributors&gt;&lt;titles&gt;&lt;title&gt;https://www.sciencebasedmedicine.org/the-swiss-report-on-homeopathy&lt;/title&gt;&lt;/titles&gt;&lt;dates&gt;&lt;/dates&gt;&lt;urls&gt;&lt;/urls&gt;&lt;/record&gt;&lt;/Cite&gt;&lt;/EndNote&gt;</w:instrText>
        </w:r>
        <w:r w:rsidR="00350D87" w:rsidRPr="008400E7">
          <w:rPr>
            <w:rFonts w:ascii="Times New Roman" w:eastAsia="Times New Roman" w:hAnsi="Times New Roman" w:cs="Times New Roman"/>
            <w:sz w:val="24"/>
            <w:szCs w:val="24"/>
            <w:shd w:val="clear" w:color="auto" w:fill="FFFFFF"/>
            <w:lang w:eastAsia="ru-RU"/>
          </w:rPr>
          <w:fldChar w:fldCharType="separate"/>
        </w:r>
        <w:r w:rsidRPr="008400E7">
          <w:rPr>
            <w:rFonts w:ascii="Times New Roman" w:eastAsia="Times New Roman" w:hAnsi="Times New Roman" w:cs="Times New Roman"/>
            <w:noProof/>
            <w:sz w:val="24"/>
            <w:szCs w:val="24"/>
            <w:shd w:val="clear" w:color="auto" w:fill="FFFFFF"/>
            <w:vertAlign w:val="superscript"/>
            <w:lang w:eastAsia="ru-RU"/>
          </w:rPr>
          <w:t>19</w:t>
        </w:r>
        <w:r w:rsidR="00350D87" w:rsidRPr="008400E7">
          <w:rPr>
            <w:rFonts w:ascii="Times New Roman" w:eastAsia="Times New Roman" w:hAnsi="Times New Roman" w:cs="Times New Roman"/>
            <w:sz w:val="24"/>
            <w:szCs w:val="24"/>
            <w:shd w:val="clear" w:color="auto" w:fill="FFFFFF"/>
            <w:lang w:eastAsia="ru-RU"/>
          </w:rPr>
          <w:fldChar w:fldCharType="end"/>
        </w:r>
      </w:hyperlink>
      <w:r w:rsidRPr="008400E7">
        <w:rPr>
          <w:rFonts w:ascii="Times New Roman" w:eastAsia="Times New Roman" w:hAnsi="Times New Roman" w:cs="Times New Roman"/>
          <w:sz w:val="24"/>
          <w:szCs w:val="24"/>
          <w:shd w:val="clear" w:color="auto" w:fill="FFFFFF"/>
          <w:lang w:eastAsia="ru-RU"/>
        </w:rPr>
        <w:t>.</w:t>
      </w:r>
    </w:p>
    <w:p w:rsidR="008400E7" w:rsidRPr="008400E7" w:rsidRDefault="008400E7" w:rsidP="008400E7">
      <w:pPr>
        <w:spacing w:after="0" w:line="360" w:lineRule="auto"/>
        <w:ind w:firstLine="709"/>
        <w:jc w:val="both"/>
        <w:rPr>
          <w:rFonts w:ascii="Times New Roman" w:eastAsia="Times New Roman" w:hAnsi="Times New Roman" w:cs="Times New Roman"/>
          <w:sz w:val="24"/>
          <w:szCs w:val="24"/>
          <w:shd w:val="clear" w:color="auto" w:fill="FFFFFF"/>
          <w:lang w:eastAsia="ru-RU"/>
        </w:rPr>
      </w:pPr>
      <w:r w:rsidRPr="008400E7">
        <w:rPr>
          <w:rFonts w:ascii="Times New Roman" w:eastAsia="Times New Roman" w:hAnsi="Times New Roman" w:cs="Times New Roman"/>
          <w:sz w:val="24"/>
          <w:szCs w:val="24"/>
          <w:shd w:val="clear" w:color="auto" w:fill="FFFFFF"/>
          <w:lang w:eastAsia="ru-RU"/>
        </w:rPr>
        <w:t>Иногда сторонники гомеопатии упоминают также «Швейцарский отчет»</w:t>
      </w:r>
      <w:hyperlink w:anchor="_ENREF_20" w:tooltip=",  #296" w:history="1">
        <w:r w:rsidR="00350D87" w:rsidRPr="008400E7">
          <w:rPr>
            <w:rFonts w:ascii="Times New Roman" w:eastAsia="Times New Roman" w:hAnsi="Times New Roman" w:cs="Times New Roman"/>
            <w:sz w:val="24"/>
            <w:szCs w:val="24"/>
            <w:shd w:val="clear" w:color="auto" w:fill="FFFFFF"/>
            <w:lang w:eastAsia="ru-RU"/>
          </w:rPr>
          <w:fldChar w:fldCharType="begin"/>
        </w:r>
        <w:r>
          <w:rPr>
            <w:rFonts w:ascii="Times New Roman" w:eastAsia="Times New Roman" w:hAnsi="Times New Roman" w:cs="Times New Roman"/>
            <w:sz w:val="24"/>
            <w:szCs w:val="24"/>
            <w:shd w:val="clear" w:color="auto" w:fill="FFFFFF"/>
            <w:lang w:eastAsia="ru-RU"/>
          </w:rPr>
          <w:instrText xml:space="preserve"> ADDIN EN.CITE &lt;EndNote&gt;&lt;Cite ExcludeAuth="1" ExcludeYear="1"&gt;&lt;RecNum&gt;296&lt;/RecNum&gt;&lt;DisplayText&gt;&lt;style face="superscript"&gt;20&lt;/style&gt;&lt;/DisplayText&gt;&lt;record&gt;&lt;rec-number&gt;296&lt;/rec-number&gt;&lt;foreign-keys&gt;&lt;key app="EN" db-id="f9f95a90z2z9p9ewex8pw9ajwfspprtdd0aw"&gt;296&lt;/key&gt;&lt;/foreign-keys&gt;&lt;ref-type name="Journal Article"&gt;17&lt;/ref-type&gt;&lt;contributors&gt;&lt;/contributors&gt;&lt;titles&gt;&lt;title&gt;http://rd.springer.com/book/10.1007/978-3-642-20638-2/page/1&lt;/title&gt;&lt;/titles&gt;&lt;dates&gt;&lt;/dates&gt;&lt;urls&gt;&lt;/urls&gt;&lt;/record&gt;&lt;/Cite&gt;&lt;/EndNote&gt;</w:instrText>
        </w:r>
        <w:r w:rsidR="00350D87" w:rsidRPr="008400E7">
          <w:rPr>
            <w:rFonts w:ascii="Times New Roman" w:eastAsia="Times New Roman" w:hAnsi="Times New Roman" w:cs="Times New Roman"/>
            <w:sz w:val="24"/>
            <w:szCs w:val="24"/>
            <w:shd w:val="clear" w:color="auto" w:fill="FFFFFF"/>
            <w:lang w:eastAsia="ru-RU"/>
          </w:rPr>
          <w:fldChar w:fldCharType="separate"/>
        </w:r>
        <w:r w:rsidRPr="008400E7">
          <w:rPr>
            <w:rFonts w:ascii="Times New Roman" w:eastAsia="Times New Roman" w:hAnsi="Times New Roman" w:cs="Times New Roman"/>
            <w:noProof/>
            <w:sz w:val="24"/>
            <w:szCs w:val="24"/>
            <w:shd w:val="clear" w:color="auto" w:fill="FFFFFF"/>
            <w:vertAlign w:val="superscript"/>
            <w:lang w:eastAsia="ru-RU"/>
          </w:rPr>
          <w:t>20</w:t>
        </w:r>
        <w:r w:rsidR="00350D87" w:rsidRPr="008400E7">
          <w:rPr>
            <w:rFonts w:ascii="Times New Roman" w:eastAsia="Times New Roman" w:hAnsi="Times New Roman" w:cs="Times New Roman"/>
            <w:sz w:val="24"/>
            <w:szCs w:val="24"/>
            <w:shd w:val="clear" w:color="auto" w:fill="FFFFFF"/>
            <w:lang w:eastAsia="ru-RU"/>
          </w:rPr>
          <w:fldChar w:fldCharType="end"/>
        </w:r>
      </w:hyperlink>
      <w:r w:rsidRPr="008400E7">
        <w:rPr>
          <w:rFonts w:ascii="Times New Roman" w:eastAsia="Times New Roman" w:hAnsi="Times New Roman" w:cs="Times New Roman"/>
          <w:sz w:val="24"/>
          <w:szCs w:val="24"/>
          <w:shd w:val="clear" w:color="auto" w:fill="FFFFFF"/>
          <w:lang w:eastAsia="ru-RU"/>
        </w:rPr>
        <w:t xml:space="preserve"> — якобы официальный документ, подтверждающий эффективность гомеопатии. </w:t>
      </w:r>
      <w:proofErr w:type="gramStart"/>
      <w:r w:rsidRPr="008400E7">
        <w:rPr>
          <w:rFonts w:ascii="Times New Roman" w:eastAsia="Times New Roman" w:hAnsi="Times New Roman" w:cs="Times New Roman"/>
          <w:sz w:val="24"/>
          <w:szCs w:val="24"/>
          <w:shd w:val="clear" w:color="auto" w:fill="FFFFFF"/>
          <w:lang w:eastAsia="ru-RU"/>
        </w:rPr>
        <w:t xml:space="preserve">Представитель Федерального офиса общественного здоровья Швейцарии Феликс </w:t>
      </w:r>
      <w:proofErr w:type="spellStart"/>
      <w:r w:rsidRPr="008400E7">
        <w:rPr>
          <w:rFonts w:ascii="Times New Roman" w:eastAsia="Times New Roman" w:hAnsi="Times New Roman" w:cs="Times New Roman"/>
          <w:sz w:val="24"/>
          <w:szCs w:val="24"/>
          <w:shd w:val="clear" w:color="auto" w:fill="FFFFFF"/>
          <w:lang w:eastAsia="ru-RU"/>
        </w:rPr>
        <w:t>Гуртнер</w:t>
      </w:r>
      <w:proofErr w:type="spellEnd"/>
      <w:r w:rsidRPr="008400E7">
        <w:rPr>
          <w:rFonts w:ascii="Times New Roman" w:eastAsia="Times New Roman" w:hAnsi="Times New Roman" w:cs="Times New Roman"/>
          <w:sz w:val="24"/>
          <w:szCs w:val="24"/>
          <w:shd w:val="clear" w:color="auto" w:fill="FFFFFF"/>
          <w:lang w:eastAsia="ru-RU"/>
        </w:rPr>
        <w:t xml:space="preserve"> прокомментировал, что эта книга была опубликована авторами без согласия правительства или администрации Швейцарии и не оказывала влияния на государственные решения</w:t>
      </w:r>
      <w:hyperlink w:anchor="_ENREF_21" w:tooltip=",  #297" w:history="1">
        <w:r w:rsidR="00350D87" w:rsidRPr="008400E7">
          <w:rPr>
            <w:rFonts w:ascii="Times New Roman" w:eastAsia="Times New Roman" w:hAnsi="Times New Roman" w:cs="Times New Roman"/>
            <w:sz w:val="24"/>
            <w:szCs w:val="24"/>
            <w:shd w:val="clear" w:color="auto" w:fill="FFFFFF"/>
            <w:lang w:eastAsia="ru-RU"/>
          </w:rPr>
          <w:fldChar w:fldCharType="begin"/>
        </w:r>
        <w:r>
          <w:rPr>
            <w:rFonts w:ascii="Times New Roman" w:eastAsia="Times New Roman" w:hAnsi="Times New Roman" w:cs="Times New Roman"/>
            <w:sz w:val="24"/>
            <w:szCs w:val="24"/>
            <w:shd w:val="clear" w:color="auto" w:fill="FFFFFF"/>
            <w:lang w:eastAsia="ru-RU"/>
          </w:rPr>
          <w:instrText xml:space="preserve"> ADDIN EN.CITE &lt;EndNote&gt;&lt;Cite ExcludeAuth="1" ExcludeYear="1"&gt;&lt;RecNum&gt;297&lt;/RecNum&gt;&lt;DisplayText&gt;&lt;style face="superscript"&gt;21&lt;/style&gt;&lt;/DisplayText&gt;&lt;record&gt;&lt;rec-number&gt;297&lt;/rec-number&gt;&lt;foreign-keys&gt;&lt;key app="EN" db-id="f9f95a90z2z9p9ewex8pw9ajwfspprtdd0aw"&gt;297&lt;/key&gt;&lt;/foreign-keys&gt;&lt;ref-type name="Journal Article"&gt;17&lt;/ref-type&gt;&lt;contributors&gt;&lt;/contributors&gt;&lt;titles&gt;&lt;title&gt;http://www.smw.ch/content/smw-2012-13723/&lt;/title&gt;&lt;/titles&gt;&lt;dates&gt;&lt;/dates&gt;&lt;urls&gt;&lt;/urls&gt;&lt;/record&gt;&lt;/Cite&gt;&lt;/EndNote&gt;</w:instrText>
        </w:r>
        <w:r w:rsidR="00350D87" w:rsidRPr="008400E7">
          <w:rPr>
            <w:rFonts w:ascii="Times New Roman" w:eastAsia="Times New Roman" w:hAnsi="Times New Roman" w:cs="Times New Roman"/>
            <w:sz w:val="24"/>
            <w:szCs w:val="24"/>
            <w:shd w:val="clear" w:color="auto" w:fill="FFFFFF"/>
            <w:lang w:eastAsia="ru-RU"/>
          </w:rPr>
          <w:fldChar w:fldCharType="separate"/>
        </w:r>
        <w:r w:rsidRPr="008400E7">
          <w:rPr>
            <w:rFonts w:ascii="Times New Roman" w:eastAsia="Times New Roman" w:hAnsi="Times New Roman" w:cs="Times New Roman"/>
            <w:noProof/>
            <w:sz w:val="24"/>
            <w:szCs w:val="24"/>
            <w:shd w:val="clear" w:color="auto" w:fill="FFFFFF"/>
            <w:vertAlign w:val="superscript"/>
            <w:lang w:eastAsia="ru-RU"/>
          </w:rPr>
          <w:t>21</w:t>
        </w:r>
        <w:r w:rsidR="00350D87" w:rsidRPr="008400E7">
          <w:rPr>
            <w:rFonts w:ascii="Times New Roman" w:eastAsia="Times New Roman" w:hAnsi="Times New Roman" w:cs="Times New Roman"/>
            <w:sz w:val="24"/>
            <w:szCs w:val="24"/>
            <w:shd w:val="clear" w:color="auto" w:fill="FFFFFF"/>
            <w:lang w:eastAsia="ru-RU"/>
          </w:rPr>
          <w:fldChar w:fldCharType="end"/>
        </w:r>
      </w:hyperlink>
      <w:r w:rsidRPr="008400E7">
        <w:rPr>
          <w:rFonts w:ascii="Times New Roman" w:eastAsia="Times New Roman" w:hAnsi="Times New Roman" w:cs="Times New Roman"/>
          <w:sz w:val="24"/>
          <w:szCs w:val="24"/>
          <w:shd w:val="clear" w:color="auto" w:fill="FFFFFF"/>
          <w:lang w:eastAsia="ru-RU"/>
        </w:rPr>
        <w:t>. Стоит отметить, что сама книга выносит положительный вердикт гомеопатии за счет одиночных «свидетельств» ее эффективности, которые авторы считают более важными, чем результаты клинических исследований.</w:t>
      </w:r>
      <w:proofErr w:type="gramEnd"/>
      <w:r w:rsidRPr="008400E7">
        <w:rPr>
          <w:rFonts w:ascii="Times New Roman" w:eastAsia="Times New Roman" w:hAnsi="Times New Roman" w:cs="Times New Roman"/>
          <w:sz w:val="24"/>
          <w:szCs w:val="24"/>
          <w:shd w:val="clear" w:color="auto" w:fill="FFFFFF"/>
          <w:lang w:eastAsia="ru-RU"/>
        </w:rPr>
        <w:t xml:space="preserve"> Такой подход, использованный в этой книге, противоречит основам современной доказательной медицины.</w:t>
      </w:r>
    </w:p>
    <w:p w:rsidR="008400E7" w:rsidRPr="008400E7" w:rsidRDefault="008400E7" w:rsidP="008400E7">
      <w:pPr>
        <w:spacing w:after="0" w:line="360" w:lineRule="auto"/>
        <w:ind w:firstLine="709"/>
        <w:jc w:val="both"/>
        <w:rPr>
          <w:rFonts w:ascii="Times New Roman" w:eastAsia="Times New Roman" w:hAnsi="Times New Roman" w:cs="Times New Roman"/>
          <w:sz w:val="24"/>
          <w:szCs w:val="24"/>
          <w:shd w:val="clear" w:color="auto" w:fill="FFFFFF"/>
          <w:lang w:eastAsia="ru-RU"/>
        </w:rPr>
      </w:pPr>
      <w:r w:rsidRPr="008400E7">
        <w:rPr>
          <w:rFonts w:ascii="Times New Roman" w:eastAsia="Times New Roman" w:hAnsi="Times New Roman" w:cs="Times New Roman"/>
          <w:sz w:val="24"/>
          <w:szCs w:val="24"/>
          <w:shd w:val="clear" w:color="auto" w:fill="FFFFFF"/>
          <w:lang w:eastAsia="ru-RU"/>
        </w:rPr>
        <w:t>Отметим, что авторы более нового «Австралийского отчета»</w:t>
      </w:r>
      <w:hyperlink w:anchor="_ENREF_22" w:tooltip=",  #199" w:history="1">
        <w:r w:rsidR="00350D87" w:rsidRPr="008400E7">
          <w:rPr>
            <w:rFonts w:ascii="Times New Roman" w:eastAsia="Times New Roman" w:hAnsi="Times New Roman" w:cs="Times New Roman"/>
            <w:sz w:val="24"/>
            <w:szCs w:val="24"/>
            <w:shd w:val="clear" w:color="auto" w:fill="FFFFFF"/>
            <w:lang w:eastAsia="ru-RU"/>
          </w:rPr>
          <w:fldChar w:fldCharType="begin"/>
        </w:r>
        <w:r>
          <w:rPr>
            <w:rFonts w:ascii="Times New Roman" w:eastAsia="Times New Roman" w:hAnsi="Times New Roman" w:cs="Times New Roman"/>
            <w:sz w:val="24"/>
            <w:szCs w:val="24"/>
            <w:shd w:val="clear" w:color="auto" w:fill="FFFFFF"/>
            <w:lang w:eastAsia="ru-RU"/>
          </w:rPr>
          <w:instrText xml:space="preserve"> ADDIN EN.CITE &lt;EndNote&gt;&lt;Cite ExcludeAuth="1" ExcludeYear="1"&gt;&lt;RecNum&gt;199&lt;/RecNum&gt;&lt;DisplayText&gt;&lt;style face="superscript"&gt;22&lt;/style&gt;&lt;/DisplayText&gt;&lt;record&gt;&lt;rec-number&gt;199&lt;/rec-number&gt;&lt;foreign-keys&gt;&lt;key app="EN" db-id="f9f95a90z2z9p9ewex8pw9ajwfspprtdd0aw"&gt;199&lt;/key&gt;&lt;/foreign-keys&gt;&lt;ref-type name="Journal Article"&gt;17&lt;/ref-type&gt;&lt;contributors&gt;&lt;/contributors&gt;&lt;titles&gt;&lt;title&gt;https://www.nhmrc.gov.au/_files_nhmrc/publications/attachments/cam02_nhmrc_statement_homeopathy.pdf&lt;/title&gt;&lt;/titles&gt;&lt;dates&gt;&lt;/dates&gt;&lt;urls&gt;&lt;/urls&gt;&lt;/record&gt;&lt;/Cite&gt;&lt;/EndNote&gt;</w:instrText>
        </w:r>
        <w:r w:rsidR="00350D87" w:rsidRPr="008400E7">
          <w:rPr>
            <w:rFonts w:ascii="Times New Roman" w:eastAsia="Times New Roman" w:hAnsi="Times New Roman" w:cs="Times New Roman"/>
            <w:sz w:val="24"/>
            <w:szCs w:val="24"/>
            <w:shd w:val="clear" w:color="auto" w:fill="FFFFFF"/>
            <w:lang w:eastAsia="ru-RU"/>
          </w:rPr>
          <w:fldChar w:fldCharType="separate"/>
        </w:r>
        <w:r w:rsidRPr="008400E7">
          <w:rPr>
            <w:rFonts w:ascii="Times New Roman" w:eastAsia="Times New Roman" w:hAnsi="Times New Roman" w:cs="Times New Roman"/>
            <w:noProof/>
            <w:sz w:val="24"/>
            <w:szCs w:val="24"/>
            <w:shd w:val="clear" w:color="auto" w:fill="FFFFFF"/>
            <w:vertAlign w:val="superscript"/>
            <w:lang w:eastAsia="ru-RU"/>
          </w:rPr>
          <w:t>22</w:t>
        </w:r>
        <w:r w:rsidR="00350D87" w:rsidRPr="008400E7">
          <w:rPr>
            <w:rFonts w:ascii="Times New Roman" w:eastAsia="Times New Roman" w:hAnsi="Times New Roman" w:cs="Times New Roman"/>
            <w:sz w:val="24"/>
            <w:szCs w:val="24"/>
            <w:shd w:val="clear" w:color="auto" w:fill="FFFFFF"/>
            <w:lang w:eastAsia="ru-RU"/>
          </w:rPr>
          <w:fldChar w:fldCharType="end"/>
        </w:r>
      </w:hyperlink>
      <w:r w:rsidRPr="008400E7">
        <w:rPr>
          <w:rFonts w:ascii="Times New Roman" w:eastAsia="Times New Roman" w:hAnsi="Times New Roman" w:cs="Times New Roman"/>
          <w:sz w:val="24"/>
          <w:szCs w:val="24"/>
          <w:shd w:val="clear" w:color="auto" w:fill="FFFFFF"/>
          <w:lang w:eastAsia="ru-RU"/>
        </w:rPr>
        <w:t xml:space="preserve"> приняли во внимание публикации, использованные при написании «Швейцарского отчета» и пришли к отрицательным выводам об эффективности гомеопатии.</w:t>
      </w:r>
    </w:p>
    <w:p w:rsidR="008400E7" w:rsidRPr="008400E7" w:rsidRDefault="008400E7" w:rsidP="008400E7">
      <w:pPr>
        <w:spacing w:after="0" w:line="360" w:lineRule="auto"/>
        <w:ind w:firstLine="709"/>
        <w:jc w:val="both"/>
        <w:rPr>
          <w:rFonts w:ascii="Times New Roman" w:eastAsia="Times New Roman" w:hAnsi="Times New Roman" w:cs="Times New Roman"/>
          <w:sz w:val="24"/>
          <w:szCs w:val="24"/>
          <w:shd w:val="clear" w:color="auto" w:fill="FFFFFF"/>
          <w:lang w:eastAsia="ru-RU"/>
        </w:rPr>
      </w:pPr>
    </w:p>
    <w:p w:rsidR="008400E7" w:rsidRPr="008400E7" w:rsidRDefault="008400E7" w:rsidP="008400E7">
      <w:pPr>
        <w:spacing w:after="0" w:line="360" w:lineRule="auto"/>
        <w:ind w:firstLine="709"/>
        <w:jc w:val="both"/>
        <w:rPr>
          <w:rFonts w:ascii="Times New Roman" w:eastAsia="Times New Roman" w:hAnsi="Times New Roman" w:cs="Times New Roman"/>
          <w:sz w:val="24"/>
          <w:szCs w:val="24"/>
          <w:shd w:val="clear" w:color="auto" w:fill="FFFFFF"/>
          <w:lang w:eastAsia="ru-RU"/>
        </w:rPr>
      </w:pPr>
      <w:r w:rsidRPr="008400E7">
        <w:rPr>
          <w:rFonts w:ascii="Times New Roman" w:eastAsia="Times New Roman" w:hAnsi="Times New Roman" w:cs="Times New Roman"/>
          <w:sz w:val="24"/>
          <w:szCs w:val="24"/>
          <w:shd w:val="clear" w:color="auto" w:fill="FFFFFF"/>
          <w:lang w:eastAsia="ru-RU"/>
        </w:rPr>
        <w:t>XV: «Английская королевская семья лечится гомеопатией 200 (в некоторых вариантах даже 300) лет».</w:t>
      </w:r>
    </w:p>
    <w:p w:rsidR="008400E7" w:rsidRPr="008400E7" w:rsidRDefault="008400E7" w:rsidP="008400E7">
      <w:pPr>
        <w:spacing w:after="0" w:line="360" w:lineRule="auto"/>
        <w:ind w:firstLine="709"/>
        <w:jc w:val="both"/>
        <w:rPr>
          <w:rFonts w:ascii="Times New Roman" w:eastAsia="Times New Roman" w:hAnsi="Times New Roman" w:cs="Times New Roman"/>
          <w:sz w:val="24"/>
          <w:szCs w:val="24"/>
          <w:shd w:val="clear" w:color="auto" w:fill="FFFFFF"/>
          <w:lang w:eastAsia="ru-RU"/>
        </w:rPr>
      </w:pPr>
    </w:p>
    <w:p w:rsidR="008400E7" w:rsidRPr="008400E7" w:rsidRDefault="008400E7" w:rsidP="008400E7">
      <w:pPr>
        <w:spacing w:after="0" w:line="360" w:lineRule="auto"/>
        <w:ind w:firstLine="709"/>
        <w:jc w:val="both"/>
        <w:rPr>
          <w:rFonts w:ascii="Times New Roman" w:eastAsia="Times New Roman" w:hAnsi="Times New Roman" w:cs="Times New Roman"/>
          <w:sz w:val="24"/>
          <w:szCs w:val="24"/>
          <w:shd w:val="clear" w:color="auto" w:fill="FFFFFF"/>
          <w:lang w:eastAsia="ru-RU"/>
        </w:rPr>
      </w:pPr>
      <w:r w:rsidRPr="008400E7">
        <w:rPr>
          <w:rFonts w:ascii="Times New Roman" w:eastAsia="Times New Roman" w:hAnsi="Times New Roman" w:cs="Times New Roman"/>
          <w:sz w:val="24"/>
          <w:szCs w:val="24"/>
          <w:shd w:val="clear" w:color="auto" w:fill="FFFFFF"/>
          <w:lang w:eastAsia="ru-RU"/>
        </w:rPr>
        <w:t>Ответ: Действительно, некоторые члены королевской семьи открыто одобряют гомеопатию. Описанные нами в ответе на Возражение I ошибки мышления свойственны всем людям, независимо от их происхождения. Тем более</w:t>
      </w:r>
      <w:proofErr w:type="gramStart"/>
      <w:r w:rsidRPr="008400E7">
        <w:rPr>
          <w:rFonts w:ascii="Times New Roman" w:eastAsia="Times New Roman" w:hAnsi="Times New Roman" w:cs="Times New Roman"/>
          <w:sz w:val="24"/>
          <w:szCs w:val="24"/>
          <w:shd w:val="clear" w:color="auto" w:fill="FFFFFF"/>
          <w:lang w:eastAsia="ru-RU"/>
        </w:rPr>
        <w:t>,</w:t>
      </w:r>
      <w:proofErr w:type="gramEnd"/>
      <w:r w:rsidRPr="008400E7">
        <w:rPr>
          <w:rFonts w:ascii="Times New Roman" w:eastAsia="Times New Roman" w:hAnsi="Times New Roman" w:cs="Times New Roman"/>
          <w:sz w:val="24"/>
          <w:szCs w:val="24"/>
          <w:shd w:val="clear" w:color="auto" w:fill="FFFFFF"/>
          <w:lang w:eastAsia="ru-RU"/>
        </w:rPr>
        <w:t xml:space="preserve"> что члены королевской семьи не являются экспертами в области науки или здравоохранения. Мы уже отмечали, что в феврале 2010 года комитет по науке и технологиям британского Парламента</w:t>
      </w:r>
      <w:hyperlink w:anchor="_ENREF_23" w:tooltip=",  #200" w:history="1">
        <w:r w:rsidR="00350D87" w:rsidRPr="008400E7">
          <w:rPr>
            <w:rFonts w:ascii="Times New Roman" w:eastAsia="Times New Roman" w:hAnsi="Times New Roman" w:cs="Times New Roman"/>
            <w:sz w:val="24"/>
            <w:szCs w:val="24"/>
            <w:shd w:val="clear" w:color="auto" w:fill="FFFFFF"/>
            <w:lang w:eastAsia="ru-RU"/>
          </w:rPr>
          <w:fldChar w:fldCharType="begin"/>
        </w:r>
        <w:r>
          <w:rPr>
            <w:rFonts w:ascii="Times New Roman" w:eastAsia="Times New Roman" w:hAnsi="Times New Roman" w:cs="Times New Roman"/>
            <w:sz w:val="24"/>
            <w:szCs w:val="24"/>
            <w:shd w:val="clear" w:color="auto" w:fill="FFFFFF"/>
            <w:lang w:eastAsia="ru-RU"/>
          </w:rPr>
          <w:instrText xml:space="preserve"> ADDIN EN.CITE &lt;EndNote&gt;&lt;Cite ExcludeAuth="1" ExcludeYear="1"&gt;&lt;RecNum&gt;200&lt;/RecNum&gt;&lt;DisplayText&gt;&lt;style face="superscript"&gt;23&lt;/style&gt;&lt;/DisplayText&gt;&lt;record&gt;&lt;rec-number&gt;200&lt;/rec-number&gt;&lt;foreign-keys&gt;&lt;key app="EN" db-id="f9f95a90z2z9p9ewex8pw9ajwfspprtdd0aw"&gt;200&lt;/key&gt;&lt;/foreign-keys&gt;&lt;ref-type name="Journal Article"&gt;17&lt;/ref-type&gt;&lt;contributors&gt;&lt;/contributors&gt;&lt;titles&gt;&lt;title&gt;http://www.publications.parliament.uk/pa/cm200910/cmselect/cmsctech/45/45.pdf&lt;/title&gt;&lt;/titles&gt;&lt;dates&gt;&lt;/dates&gt;&lt;urls&gt;&lt;/urls&gt;&lt;/record&gt;&lt;/Cite&gt;&lt;/EndNote&gt;</w:instrText>
        </w:r>
        <w:r w:rsidR="00350D87" w:rsidRPr="008400E7">
          <w:rPr>
            <w:rFonts w:ascii="Times New Roman" w:eastAsia="Times New Roman" w:hAnsi="Times New Roman" w:cs="Times New Roman"/>
            <w:sz w:val="24"/>
            <w:szCs w:val="24"/>
            <w:shd w:val="clear" w:color="auto" w:fill="FFFFFF"/>
            <w:lang w:eastAsia="ru-RU"/>
          </w:rPr>
          <w:fldChar w:fldCharType="separate"/>
        </w:r>
        <w:r w:rsidRPr="008400E7">
          <w:rPr>
            <w:rFonts w:ascii="Times New Roman" w:eastAsia="Times New Roman" w:hAnsi="Times New Roman" w:cs="Times New Roman"/>
            <w:noProof/>
            <w:sz w:val="24"/>
            <w:szCs w:val="24"/>
            <w:shd w:val="clear" w:color="auto" w:fill="FFFFFF"/>
            <w:vertAlign w:val="superscript"/>
            <w:lang w:eastAsia="ru-RU"/>
          </w:rPr>
          <w:t>23</w:t>
        </w:r>
        <w:r w:rsidR="00350D87" w:rsidRPr="008400E7">
          <w:rPr>
            <w:rFonts w:ascii="Times New Roman" w:eastAsia="Times New Roman" w:hAnsi="Times New Roman" w:cs="Times New Roman"/>
            <w:sz w:val="24"/>
            <w:szCs w:val="24"/>
            <w:shd w:val="clear" w:color="auto" w:fill="FFFFFF"/>
            <w:lang w:eastAsia="ru-RU"/>
          </w:rPr>
          <w:fldChar w:fldCharType="end"/>
        </w:r>
      </w:hyperlink>
      <w:r w:rsidRPr="008400E7">
        <w:rPr>
          <w:rFonts w:ascii="Times New Roman" w:hAnsi="Times New Roman" w:cs="Times New Roman"/>
          <w:sz w:val="24"/>
          <w:szCs w:val="24"/>
        </w:rPr>
        <w:t xml:space="preserve"> постановил: «Нет никаких правдоподобных свидетельств тому, что гомеопатия эффективна…».</w:t>
      </w:r>
    </w:p>
    <w:p w:rsidR="008400E7" w:rsidRPr="008400E7" w:rsidRDefault="008400E7" w:rsidP="008400E7">
      <w:pPr>
        <w:spacing w:after="0" w:line="360" w:lineRule="auto"/>
        <w:ind w:firstLine="709"/>
        <w:jc w:val="both"/>
        <w:rPr>
          <w:rFonts w:ascii="Times New Roman" w:hAnsi="Times New Roman" w:cs="Times New Roman"/>
          <w:sz w:val="24"/>
          <w:szCs w:val="24"/>
        </w:rPr>
      </w:pPr>
    </w:p>
    <w:p w:rsidR="008400E7" w:rsidRPr="008400E7" w:rsidRDefault="008400E7" w:rsidP="008400E7">
      <w:pPr>
        <w:spacing w:after="0" w:line="360" w:lineRule="auto"/>
        <w:ind w:firstLine="709"/>
        <w:jc w:val="both"/>
        <w:rPr>
          <w:rFonts w:ascii="Times New Roman" w:eastAsia="Times New Roman" w:hAnsi="Times New Roman" w:cs="Times New Roman"/>
          <w:sz w:val="24"/>
          <w:szCs w:val="24"/>
          <w:shd w:val="clear" w:color="auto" w:fill="FFFFFF"/>
          <w:lang w:eastAsia="ru-RU"/>
        </w:rPr>
      </w:pPr>
      <w:r w:rsidRPr="008400E7">
        <w:rPr>
          <w:rFonts w:ascii="Times New Roman" w:eastAsia="Times New Roman" w:hAnsi="Times New Roman" w:cs="Times New Roman"/>
          <w:sz w:val="24"/>
          <w:szCs w:val="24"/>
          <w:shd w:val="clear" w:color="auto" w:fill="FFFFFF"/>
          <w:lang w:eastAsia="ru-RU"/>
        </w:rPr>
        <w:t>XVI: Некоторые лекарства основаны на сверхсильных разбавлениях, но гомеопатией не называются. Они тоже не работают?</w:t>
      </w:r>
    </w:p>
    <w:p w:rsidR="008400E7" w:rsidRPr="008400E7" w:rsidRDefault="008400E7" w:rsidP="008400E7">
      <w:pPr>
        <w:spacing w:after="0" w:line="360" w:lineRule="auto"/>
        <w:ind w:firstLine="709"/>
        <w:jc w:val="both"/>
        <w:rPr>
          <w:rFonts w:ascii="Times New Roman" w:eastAsia="Times New Roman" w:hAnsi="Times New Roman" w:cs="Times New Roman"/>
          <w:sz w:val="24"/>
          <w:szCs w:val="24"/>
          <w:shd w:val="clear" w:color="auto" w:fill="FFFFFF"/>
          <w:lang w:eastAsia="ru-RU"/>
        </w:rPr>
      </w:pPr>
    </w:p>
    <w:p w:rsidR="008400E7" w:rsidRPr="008400E7" w:rsidRDefault="008400E7" w:rsidP="008400E7">
      <w:pPr>
        <w:spacing w:after="0" w:line="360" w:lineRule="auto"/>
        <w:ind w:firstLine="709"/>
        <w:jc w:val="both"/>
        <w:rPr>
          <w:rFonts w:ascii="Times New Roman" w:eastAsia="Times New Roman" w:hAnsi="Times New Roman" w:cs="Times New Roman"/>
          <w:sz w:val="24"/>
          <w:szCs w:val="24"/>
          <w:shd w:val="clear" w:color="auto" w:fill="FFFFFF"/>
          <w:lang w:eastAsia="ru-RU"/>
        </w:rPr>
      </w:pPr>
      <w:r w:rsidRPr="008400E7">
        <w:rPr>
          <w:rFonts w:ascii="Times New Roman" w:eastAsia="Times New Roman" w:hAnsi="Times New Roman" w:cs="Times New Roman"/>
          <w:sz w:val="24"/>
          <w:szCs w:val="24"/>
          <w:shd w:val="clear" w:color="auto" w:fill="FFFFFF"/>
          <w:lang w:eastAsia="ru-RU"/>
        </w:rPr>
        <w:t>Ответ: Такие препараты тоже не могут оказывать физико-химическое воздействие на организм пациент, а значит, не могут работать. Действительно, кроме обычных гомеопатических препаратов, существует «скрытая гомеопатия», например, препараты «</w:t>
      </w:r>
      <w:proofErr w:type="spellStart"/>
      <w:r w:rsidRPr="008400E7">
        <w:rPr>
          <w:rFonts w:ascii="Times New Roman" w:eastAsia="Times New Roman" w:hAnsi="Times New Roman" w:cs="Times New Roman"/>
          <w:sz w:val="24"/>
          <w:szCs w:val="24"/>
          <w:shd w:val="clear" w:color="auto" w:fill="FFFFFF"/>
          <w:lang w:eastAsia="ru-RU"/>
        </w:rPr>
        <w:t>анаферон</w:t>
      </w:r>
      <w:proofErr w:type="spellEnd"/>
      <w:r w:rsidRPr="008400E7">
        <w:rPr>
          <w:rFonts w:ascii="Times New Roman" w:eastAsia="Times New Roman" w:hAnsi="Times New Roman" w:cs="Times New Roman"/>
          <w:sz w:val="24"/>
          <w:szCs w:val="24"/>
          <w:shd w:val="clear" w:color="auto" w:fill="FFFFFF"/>
          <w:lang w:eastAsia="ru-RU"/>
        </w:rPr>
        <w:t>», «</w:t>
      </w:r>
      <w:proofErr w:type="spellStart"/>
      <w:r w:rsidRPr="008400E7">
        <w:rPr>
          <w:rFonts w:ascii="Times New Roman" w:eastAsia="Times New Roman" w:hAnsi="Times New Roman" w:cs="Times New Roman"/>
          <w:sz w:val="24"/>
          <w:szCs w:val="24"/>
          <w:shd w:val="clear" w:color="auto" w:fill="FFFFFF"/>
          <w:lang w:eastAsia="ru-RU"/>
        </w:rPr>
        <w:t>эргоферон</w:t>
      </w:r>
      <w:proofErr w:type="spellEnd"/>
      <w:r w:rsidRPr="008400E7">
        <w:rPr>
          <w:rFonts w:ascii="Times New Roman" w:eastAsia="Times New Roman" w:hAnsi="Times New Roman" w:cs="Times New Roman"/>
          <w:sz w:val="24"/>
          <w:szCs w:val="24"/>
          <w:shd w:val="clear" w:color="auto" w:fill="FFFFFF"/>
          <w:lang w:eastAsia="ru-RU"/>
        </w:rPr>
        <w:t>», «</w:t>
      </w:r>
      <w:proofErr w:type="spellStart"/>
      <w:r w:rsidRPr="008400E7">
        <w:rPr>
          <w:rFonts w:ascii="Times New Roman" w:eastAsia="Times New Roman" w:hAnsi="Times New Roman" w:cs="Times New Roman"/>
          <w:sz w:val="24"/>
          <w:szCs w:val="24"/>
          <w:shd w:val="clear" w:color="auto" w:fill="FFFFFF"/>
          <w:lang w:eastAsia="ru-RU"/>
        </w:rPr>
        <w:t>импаза</w:t>
      </w:r>
      <w:proofErr w:type="spellEnd"/>
      <w:r w:rsidRPr="008400E7">
        <w:rPr>
          <w:rFonts w:ascii="Times New Roman" w:eastAsia="Times New Roman" w:hAnsi="Times New Roman" w:cs="Times New Roman"/>
          <w:sz w:val="24"/>
          <w:szCs w:val="24"/>
          <w:shd w:val="clear" w:color="auto" w:fill="FFFFFF"/>
          <w:lang w:eastAsia="ru-RU"/>
        </w:rPr>
        <w:t>», «</w:t>
      </w:r>
      <w:proofErr w:type="spellStart"/>
      <w:r w:rsidRPr="008400E7">
        <w:rPr>
          <w:rFonts w:ascii="Times New Roman" w:eastAsia="Times New Roman" w:hAnsi="Times New Roman" w:cs="Times New Roman"/>
          <w:sz w:val="24"/>
          <w:szCs w:val="24"/>
          <w:shd w:val="clear" w:color="auto" w:fill="FFFFFF"/>
          <w:lang w:eastAsia="ru-RU"/>
        </w:rPr>
        <w:t>субетта</w:t>
      </w:r>
      <w:proofErr w:type="spellEnd"/>
      <w:r w:rsidRPr="008400E7">
        <w:rPr>
          <w:rFonts w:ascii="Times New Roman" w:eastAsia="Times New Roman" w:hAnsi="Times New Roman" w:cs="Times New Roman"/>
          <w:sz w:val="24"/>
          <w:szCs w:val="24"/>
          <w:shd w:val="clear" w:color="auto" w:fill="FFFFFF"/>
          <w:lang w:eastAsia="ru-RU"/>
        </w:rPr>
        <w:t>» и другие, которые выпускает компания Материя Медика (</w:t>
      </w:r>
      <w:proofErr w:type="spellStart"/>
      <w:r w:rsidRPr="008400E7">
        <w:rPr>
          <w:rFonts w:ascii="Times New Roman" w:eastAsia="Times New Roman" w:hAnsi="Times New Roman" w:cs="Times New Roman"/>
          <w:sz w:val="24"/>
          <w:szCs w:val="24"/>
          <w:shd w:val="clear" w:color="auto" w:fill="FFFFFF"/>
          <w:lang w:eastAsia="ru-RU"/>
        </w:rPr>
        <w:t>Materia</w:t>
      </w:r>
      <w:proofErr w:type="spellEnd"/>
      <w:r w:rsidRPr="008400E7">
        <w:rPr>
          <w:rFonts w:ascii="Times New Roman" w:eastAsia="Times New Roman" w:hAnsi="Times New Roman" w:cs="Times New Roman"/>
          <w:sz w:val="24"/>
          <w:szCs w:val="24"/>
          <w:shd w:val="clear" w:color="auto" w:fill="FFFFFF"/>
          <w:lang w:eastAsia="ru-RU"/>
        </w:rPr>
        <w:t xml:space="preserve"> </w:t>
      </w:r>
      <w:proofErr w:type="spellStart"/>
      <w:r w:rsidRPr="008400E7">
        <w:rPr>
          <w:rFonts w:ascii="Times New Roman" w:eastAsia="Times New Roman" w:hAnsi="Times New Roman" w:cs="Times New Roman"/>
          <w:sz w:val="24"/>
          <w:szCs w:val="24"/>
          <w:shd w:val="clear" w:color="auto" w:fill="FFFFFF"/>
          <w:lang w:eastAsia="ru-RU"/>
        </w:rPr>
        <w:t>Medica</w:t>
      </w:r>
      <w:proofErr w:type="spellEnd"/>
      <w:r w:rsidRPr="008400E7">
        <w:rPr>
          <w:rFonts w:ascii="Times New Roman" w:eastAsia="Times New Roman" w:hAnsi="Times New Roman" w:cs="Times New Roman"/>
          <w:sz w:val="24"/>
          <w:szCs w:val="24"/>
          <w:shd w:val="clear" w:color="auto" w:fill="FFFFFF"/>
          <w:lang w:eastAsia="ru-RU"/>
        </w:rPr>
        <w:t>). Входящие в состав этих препаратов вещества находятся в гомеопатических дозах, однако производитель открыто не информирует об этом покупателя.</w:t>
      </w:r>
    </w:p>
    <w:p w:rsidR="008400E7" w:rsidRPr="008400E7" w:rsidRDefault="008400E7" w:rsidP="008400E7">
      <w:pPr>
        <w:spacing w:after="0" w:line="360" w:lineRule="auto"/>
        <w:ind w:firstLine="709"/>
        <w:jc w:val="both"/>
        <w:rPr>
          <w:rFonts w:ascii="Times New Roman" w:hAnsi="Times New Roman" w:cs="Times New Roman"/>
          <w:sz w:val="24"/>
          <w:szCs w:val="24"/>
        </w:rPr>
      </w:pPr>
      <w:r w:rsidRPr="008400E7">
        <w:rPr>
          <w:rFonts w:ascii="Times New Roman" w:eastAsia="Times New Roman" w:hAnsi="Times New Roman" w:cs="Times New Roman"/>
          <w:sz w:val="24"/>
          <w:szCs w:val="24"/>
          <w:shd w:val="clear" w:color="auto" w:fill="FFFFFF"/>
          <w:lang w:eastAsia="ru-RU"/>
        </w:rPr>
        <w:t xml:space="preserve">Приведем состав одного из упомянутых средств. «Активные компоненты: антитела </w:t>
      </w:r>
      <w:proofErr w:type="gramStart"/>
      <w:r w:rsidRPr="008400E7">
        <w:rPr>
          <w:rFonts w:ascii="Times New Roman" w:eastAsia="Times New Roman" w:hAnsi="Times New Roman" w:cs="Times New Roman"/>
          <w:sz w:val="24"/>
          <w:szCs w:val="24"/>
          <w:shd w:val="clear" w:color="auto" w:fill="FFFFFF"/>
          <w:lang w:eastAsia="ru-RU"/>
        </w:rPr>
        <w:t>к</w:t>
      </w:r>
      <w:proofErr w:type="gramEnd"/>
      <w:r w:rsidRPr="008400E7">
        <w:rPr>
          <w:rFonts w:ascii="Times New Roman" w:eastAsia="Times New Roman" w:hAnsi="Times New Roman" w:cs="Times New Roman"/>
          <w:sz w:val="24"/>
          <w:szCs w:val="24"/>
          <w:shd w:val="clear" w:color="auto" w:fill="FFFFFF"/>
          <w:lang w:eastAsia="ru-RU"/>
        </w:rPr>
        <w:t xml:space="preserve"> </w:t>
      </w:r>
      <w:proofErr w:type="gramStart"/>
      <w:r w:rsidRPr="008400E7">
        <w:rPr>
          <w:rFonts w:ascii="Times New Roman" w:eastAsia="Times New Roman" w:hAnsi="Times New Roman" w:cs="Times New Roman"/>
          <w:sz w:val="24"/>
          <w:szCs w:val="24"/>
          <w:shd w:val="clear" w:color="auto" w:fill="FFFFFF"/>
          <w:lang w:eastAsia="ru-RU"/>
        </w:rPr>
        <w:t>гамма</w:t>
      </w:r>
      <w:proofErr w:type="gramEnd"/>
      <w:r w:rsidRPr="008400E7">
        <w:rPr>
          <w:rFonts w:ascii="Times New Roman" w:eastAsia="Times New Roman" w:hAnsi="Times New Roman" w:cs="Times New Roman"/>
          <w:sz w:val="24"/>
          <w:szCs w:val="24"/>
          <w:shd w:val="clear" w:color="auto" w:fill="FFFFFF"/>
          <w:lang w:eastAsia="ru-RU"/>
        </w:rPr>
        <w:t xml:space="preserve"> интерферону человека </w:t>
      </w:r>
      <w:proofErr w:type="spellStart"/>
      <w:r w:rsidRPr="008400E7">
        <w:rPr>
          <w:rFonts w:ascii="Times New Roman" w:eastAsia="Times New Roman" w:hAnsi="Times New Roman" w:cs="Times New Roman"/>
          <w:sz w:val="24"/>
          <w:szCs w:val="24"/>
          <w:shd w:val="clear" w:color="auto" w:fill="FFFFFF"/>
          <w:lang w:eastAsia="ru-RU"/>
        </w:rPr>
        <w:t>аффинно</w:t>
      </w:r>
      <w:proofErr w:type="spellEnd"/>
      <w:r w:rsidRPr="008400E7">
        <w:rPr>
          <w:rFonts w:ascii="Times New Roman" w:eastAsia="Times New Roman" w:hAnsi="Times New Roman" w:cs="Times New Roman"/>
          <w:sz w:val="24"/>
          <w:szCs w:val="24"/>
          <w:shd w:val="clear" w:color="auto" w:fill="FFFFFF"/>
          <w:lang w:eastAsia="ru-RU"/>
        </w:rPr>
        <w:t xml:space="preserve"> очищенные — 0,003 г». Далее </w:t>
      </w:r>
      <w:r w:rsidRPr="008400E7">
        <w:rPr>
          <w:rFonts w:ascii="Times New Roman" w:hAnsi="Times New Roman" w:cs="Times New Roman"/>
          <w:sz w:val="24"/>
          <w:szCs w:val="24"/>
        </w:rPr>
        <w:t>уточняется: «наносятся на лактозы моногидрат в виде водно-спиртовой смеси с содержанием не более 10</w:t>
      </w:r>
      <w:r w:rsidRPr="008400E7">
        <w:rPr>
          <w:rFonts w:ascii="Times New Roman" w:hAnsi="Times New Roman" w:cs="Times New Roman"/>
          <w:sz w:val="24"/>
          <w:szCs w:val="24"/>
          <w:vertAlign w:val="superscript"/>
        </w:rPr>
        <w:t>-15</w:t>
      </w:r>
      <w:r w:rsidRPr="008400E7">
        <w:rPr>
          <w:rFonts w:ascii="Times New Roman" w:hAnsi="Times New Roman" w:cs="Times New Roman"/>
          <w:sz w:val="24"/>
          <w:szCs w:val="24"/>
        </w:rPr>
        <w:t xml:space="preserve"> </w:t>
      </w:r>
      <w:proofErr w:type="spellStart"/>
      <w:r w:rsidRPr="008400E7">
        <w:rPr>
          <w:rFonts w:ascii="Times New Roman" w:hAnsi="Times New Roman" w:cs="Times New Roman"/>
          <w:sz w:val="24"/>
          <w:szCs w:val="24"/>
        </w:rPr>
        <w:t>нг</w:t>
      </w:r>
      <w:proofErr w:type="spellEnd"/>
      <w:r w:rsidRPr="008400E7">
        <w:rPr>
          <w:rFonts w:ascii="Times New Roman" w:hAnsi="Times New Roman" w:cs="Times New Roman"/>
          <w:sz w:val="24"/>
          <w:szCs w:val="24"/>
        </w:rPr>
        <w:t>/г активной формы действующего вещества». Итого получается концентрация активного вещества меньше 10</w:t>
      </w:r>
      <w:r w:rsidRPr="008400E7">
        <w:rPr>
          <w:rFonts w:ascii="Times New Roman" w:hAnsi="Times New Roman" w:cs="Times New Roman"/>
          <w:sz w:val="24"/>
          <w:szCs w:val="24"/>
          <w:vertAlign w:val="superscript"/>
        </w:rPr>
        <w:t>-26</w:t>
      </w:r>
      <w:r w:rsidRPr="008400E7">
        <w:rPr>
          <w:rFonts w:ascii="Times New Roman" w:hAnsi="Times New Roman" w:cs="Times New Roman"/>
          <w:sz w:val="24"/>
          <w:szCs w:val="24"/>
        </w:rPr>
        <w:t xml:space="preserve"> г/г. С точки зрения выводов данного меморандума, подобные препараты ни по составу, ни по эффективности не отличаются от гомеопатических средств.</w:t>
      </w:r>
    </w:p>
    <w:p w:rsidR="008400E7" w:rsidRPr="008400E7" w:rsidRDefault="008400E7" w:rsidP="008400E7">
      <w:pPr>
        <w:spacing w:after="0" w:line="360" w:lineRule="auto"/>
        <w:ind w:firstLine="709"/>
        <w:jc w:val="both"/>
        <w:rPr>
          <w:rFonts w:ascii="Times New Roman" w:hAnsi="Times New Roman" w:cs="Times New Roman"/>
          <w:sz w:val="24"/>
          <w:szCs w:val="24"/>
        </w:rPr>
      </w:pPr>
      <w:r w:rsidRPr="008400E7">
        <w:rPr>
          <w:rFonts w:ascii="Times New Roman" w:hAnsi="Times New Roman" w:cs="Times New Roman"/>
          <w:sz w:val="24"/>
          <w:szCs w:val="24"/>
        </w:rPr>
        <w:t>Некоторые свои публикации создатели этих препаратов квалифицируют как клинические исследования. Однако при ближайшем рассмотрении ни одна их этих работ не удовлетворяет требованиям, предъявляемым к клиническим исследованиям.</w:t>
      </w:r>
    </w:p>
    <w:p w:rsidR="008400E7" w:rsidRPr="008400E7" w:rsidRDefault="008400E7" w:rsidP="008400E7">
      <w:pPr>
        <w:spacing w:after="0" w:line="360" w:lineRule="auto"/>
        <w:ind w:firstLine="709"/>
        <w:jc w:val="both"/>
        <w:rPr>
          <w:rFonts w:ascii="Times New Roman" w:hAnsi="Times New Roman" w:cs="Times New Roman"/>
          <w:sz w:val="24"/>
          <w:szCs w:val="24"/>
        </w:rPr>
      </w:pPr>
      <w:r w:rsidRPr="008400E7">
        <w:rPr>
          <w:rFonts w:ascii="Times New Roman" w:hAnsi="Times New Roman" w:cs="Times New Roman"/>
          <w:sz w:val="24"/>
          <w:szCs w:val="24"/>
        </w:rPr>
        <w:t xml:space="preserve">Теоретические рассуждения авторов, которыми они обосновывают механизм действия подобных препаратов, лишены научного смысла. Они не согласуются с современными представлениями о строении и свойствах вещества и их можно поставить в один ряд с ошибочными представлениями о </w:t>
      </w:r>
      <w:r w:rsidRPr="008400E7">
        <w:rPr>
          <w:rFonts w:ascii="Times New Roman" w:eastAsia="Times New Roman" w:hAnsi="Times New Roman" w:cs="Times New Roman"/>
          <w:sz w:val="24"/>
          <w:szCs w:val="24"/>
          <w:shd w:val="clear" w:color="auto" w:fill="FFFFFF"/>
          <w:lang w:eastAsia="ru-RU"/>
        </w:rPr>
        <w:t>«</w:t>
      </w:r>
      <w:r w:rsidRPr="008400E7">
        <w:rPr>
          <w:rFonts w:ascii="Times New Roman" w:hAnsi="Times New Roman" w:cs="Times New Roman"/>
          <w:sz w:val="24"/>
          <w:szCs w:val="24"/>
        </w:rPr>
        <w:t>памяти воды», на которые опирается гомеопатия больших разведений.</w:t>
      </w:r>
    </w:p>
    <w:p w:rsidR="008400E7" w:rsidRPr="008400E7" w:rsidRDefault="008400E7" w:rsidP="008400E7">
      <w:pPr>
        <w:spacing w:after="0" w:line="360" w:lineRule="auto"/>
        <w:ind w:firstLine="709"/>
        <w:jc w:val="both"/>
        <w:rPr>
          <w:rFonts w:ascii="Times New Roman" w:hAnsi="Times New Roman" w:cs="Times New Roman"/>
          <w:sz w:val="24"/>
          <w:szCs w:val="24"/>
        </w:rPr>
      </w:pPr>
    </w:p>
    <w:p w:rsidR="008400E7" w:rsidRPr="008400E7" w:rsidRDefault="008400E7" w:rsidP="008400E7">
      <w:pPr>
        <w:spacing w:after="0" w:line="360" w:lineRule="auto"/>
        <w:ind w:firstLine="709"/>
        <w:jc w:val="both"/>
        <w:outlineLvl w:val="0"/>
        <w:rPr>
          <w:rFonts w:ascii="Times New Roman" w:hAnsi="Times New Roman" w:cs="Times New Roman"/>
          <w:sz w:val="24"/>
          <w:szCs w:val="24"/>
        </w:rPr>
      </w:pPr>
      <w:r w:rsidRPr="008400E7">
        <w:rPr>
          <w:rFonts w:ascii="Times New Roman" w:hAnsi="Times New Roman" w:cs="Times New Roman"/>
          <w:sz w:val="24"/>
          <w:szCs w:val="24"/>
        </w:rPr>
        <w:t>XVII: Те, кто пользуются гомеопатией, меньше болеют.</w:t>
      </w:r>
    </w:p>
    <w:p w:rsidR="008400E7" w:rsidRPr="008400E7" w:rsidRDefault="008400E7" w:rsidP="008400E7">
      <w:pPr>
        <w:spacing w:after="0" w:line="360" w:lineRule="auto"/>
        <w:ind w:firstLine="709"/>
        <w:jc w:val="both"/>
        <w:rPr>
          <w:rFonts w:ascii="Times New Roman" w:hAnsi="Times New Roman" w:cs="Times New Roman"/>
          <w:sz w:val="24"/>
          <w:szCs w:val="24"/>
        </w:rPr>
      </w:pPr>
    </w:p>
    <w:p w:rsidR="008400E7" w:rsidRPr="008400E7" w:rsidRDefault="008400E7" w:rsidP="008400E7">
      <w:pPr>
        <w:spacing w:after="0" w:line="360" w:lineRule="auto"/>
        <w:ind w:firstLine="709"/>
        <w:jc w:val="both"/>
        <w:rPr>
          <w:rFonts w:ascii="Times New Roman" w:hAnsi="Times New Roman" w:cs="Times New Roman"/>
          <w:sz w:val="24"/>
          <w:szCs w:val="24"/>
        </w:rPr>
      </w:pPr>
      <w:r w:rsidRPr="008400E7">
        <w:rPr>
          <w:rFonts w:ascii="Times New Roman" w:hAnsi="Times New Roman" w:cs="Times New Roman"/>
          <w:sz w:val="24"/>
          <w:szCs w:val="24"/>
        </w:rPr>
        <w:t>Научных подтверждений этому тезису нет. Существуют некоторые косвенные свидетельства обратного. Анализ истории болезни более 40 тысяч застрахованных жителей Германии показал, что из-за болезней пациенты, использующие гомеопатию, в среднем пропускают на 15% рабочих дней больше, чем люди из контрольной группы (18,77 против 15,97 дней в течение 18 месяцев наблюдений). При этом финансовые затраты системы здравоохранения на среднестатистического пользователя гомеопатии были значительно выше</w:t>
      </w:r>
      <w:hyperlink w:anchor="_ENREF_24" w:tooltip="Ostermann, 2015 #283" w:history="1">
        <w:r w:rsidR="00350D87" w:rsidRPr="008400E7">
          <w:rPr>
            <w:rFonts w:ascii="Times New Roman" w:hAnsi="Times New Roman" w:cs="Times New Roman"/>
            <w:sz w:val="24"/>
            <w:szCs w:val="24"/>
          </w:rPr>
          <w:fldChar w:fldCharType="begin">
            <w:fldData xml:space="preserve">PEVuZE5vdGU+PENpdGU+PEF1dGhvcj5Pc3Rlcm1hbm48L0F1dGhvcj48WWVhcj4yMDE1PC9ZZWFy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==
</w:fldData>
          </w:fldChar>
        </w:r>
        <w:r>
          <w:rPr>
            <w:rFonts w:ascii="Times New Roman" w:hAnsi="Times New Roman" w:cs="Times New Roman"/>
            <w:sz w:val="24"/>
            <w:szCs w:val="24"/>
          </w:rPr>
          <w:instrText xml:space="preserve"> ADDIN EN.CITE </w:instrText>
        </w:r>
        <w:r w:rsidR="00350D87">
          <w:rPr>
            <w:rFonts w:ascii="Times New Roman" w:hAnsi="Times New Roman" w:cs="Times New Roman"/>
            <w:sz w:val="24"/>
            <w:szCs w:val="24"/>
          </w:rPr>
          <w:fldChar w:fldCharType="begin">
            <w:fldData xml:space="preserve">PEVuZE5vdGU+PENpdGU+PEF1dGhvcj5Pc3Rlcm1hbm48L0F1dGhvcj48WWVhcj4yMDE1PC9ZZWFy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==
</w:fldData>
          </w:fldChar>
        </w:r>
        <w:r>
          <w:rPr>
            <w:rFonts w:ascii="Times New Roman" w:hAnsi="Times New Roman" w:cs="Times New Roman"/>
            <w:sz w:val="24"/>
            <w:szCs w:val="24"/>
          </w:rPr>
          <w:instrText xml:space="preserve"> ADDIN EN.CITE.DATA </w:instrText>
        </w:r>
        <w:r w:rsidR="00350D87">
          <w:rPr>
            <w:rFonts w:ascii="Times New Roman" w:hAnsi="Times New Roman" w:cs="Times New Roman"/>
            <w:sz w:val="24"/>
            <w:szCs w:val="24"/>
          </w:rPr>
        </w:r>
        <w:r w:rsidR="00350D87">
          <w:rPr>
            <w:rFonts w:ascii="Times New Roman" w:hAnsi="Times New Roman" w:cs="Times New Roman"/>
            <w:sz w:val="24"/>
            <w:szCs w:val="24"/>
          </w:rPr>
          <w:fldChar w:fldCharType="end"/>
        </w:r>
        <w:r w:rsidR="00350D87" w:rsidRPr="008400E7">
          <w:rPr>
            <w:rFonts w:ascii="Times New Roman" w:hAnsi="Times New Roman" w:cs="Times New Roman"/>
            <w:sz w:val="24"/>
            <w:szCs w:val="24"/>
          </w:rPr>
        </w:r>
        <w:r w:rsidR="00350D87" w:rsidRPr="008400E7">
          <w:rPr>
            <w:rFonts w:ascii="Times New Roman" w:hAnsi="Times New Roman" w:cs="Times New Roman"/>
            <w:sz w:val="24"/>
            <w:szCs w:val="24"/>
          </w:rPr>
          <w:fldChar w:fldCharType="separate"/>
        </w:r>
        <w:r w:rsidRPr="008400E7">
          <w:rPr>
            <w:rFonts w:ascii="Times New Roman" w:hAnsi="Times New Roman" w:cs="Times New Roman"/>
            <w:noProof/>
            <w:sz w:val="24"/>
            <w:szCs w:val="24"/>
            <w:vertAlign w:val="superscript"/>
          </w:rPr>
          <w:t>24</w:t>
        </w:r>
        <w:r w:rsidR="00350D87" w:rsidRPr="008400E7">
          <w:rPr>
            <w:rFonts w:ascii="Times New Roman" w:hAnsi="Times New Roman" w:cs="Times New Roman"/>
            <w:sz w:val="24"/>
            <w:szCs w:val="24"/>
          </w:rPr>
          <w:fldChar w:fldCharType="end"/>
        </w:r>
      </w:hyperlink>
      <w:r w:rsidRPr="008400E7">
        <w:rPr>
          <w:rFonts w:ascii="Times New Roman" w:hAnsi="Times New Roman" w:cs="Times New Roman"/>
          <w:sz w:val="24"/>
          <w:szCs w:val="24"/>
        </w:rPr>
        <w:t>.</w:t>
      </w:r>
    </w:p>
    <w:p w:rsidR="008400E7" w:rsidRPr="008400E7" w:rsidRDefault="008400E7" w:rsidP="008400E7">
      <w:pPr>
        <w:spacing w:after="0" w:line="360" w:lineRule="auto"/>
        <w:ind w:firstLine="709"/>
        <w:jc w:val="both"/>
        <w:rPr>
          <w:rFonts w:ascii="Times New Roman" w:hAnsi="Times New Roman" w:cs="Times New Roman"/>
          <w:sz w:val="24"/>
          <w:szCs w:val="24"/>
        </w:rPr>
      </w:pPr>
    </w:p>
    <w:p w:rsidR="008400E7" w:rsidRPr="008400E7" w:rsidRDefault="008400E7" w:rsidP="008400E7">
      <w:pPr>
        <w:spacing w:after="0" w:line="360" w:lineRule="auto"/>
        <w:ind w:firstLine="709"/>
        <w:jc w:val="both"/>
        <w:outlineLvl w:val="0"/>
        <w:rPr>
          <w:rFonts w:ascii="Times New Roman" w:hAnsi="Times New Roman" w:cs="Times New Roman"/>
          <w:sz w:val="24"/>
          <w:szCs w:val="24"/>
        </w:rPr>
      </w:pPr>
      <w:r w:rsidRPr="008400E7">
        <w:rPr>
          <w:rFonts w:ascii="Times New Roman" w:hAnsi="Times New Roman" w:cs="Times New Roman"/>
          <w:sz w:val="24"/>
          <w:szCs w:val="24"/>
        </w:rPr>
        <w:t>XVIII: Гомеопатия лечит не болезнь, а человека.</w:t>
      </w:r>
    </w:p>
    <w:p w:rsidR="008400E7" w:rsidRPr="008400E7" w:rsidRDefault="008400E7" w:rsidP="008400E7">
      <w:pPr>
        <w:spacing w:after="0" w:line="360" w:lineRule="auto"/>
        <w:ind w:firstLine="709"/>
        <w:jc w:val="both"/>
        <w:rPr>
          <w:rFonts w:ascii="Times New Roman" w:hAnsi="Times New Roman" w:cs="Times New Roman"/>
          <w:sz w:val="24"/>
          <w:szCs w:val="24"/>
        </w:rPr>
      </w:pPr>
    </w:p>
    <w:p w:rsidR="008400E7" w:rsidRPr="008400E7" w:rsidRDefault="008400E7" w:rsidP="008400E7">
      <w:pPr>
        <w:spacing w:after="0" w:line="360" w:lineRule="auto"/>
        <w:ind w:firstLine="709"/>
        <w:jc w:val="both"/>
        <w:rPr>
          <w:rFonts w:ascii="Times New Roman" w:eastAsia="Times New Roman" w:hAnsi="Times New Roman" w:cs="Times New Roman"/>
          <w:sz w:val="24"/>
          <w:szCs w:val="24"/>
          <w:shd w:val="clear" w:color="auto" w:fill="FFFFFF"/>
          <w:lang w:eastAsia="ru-RU"/>
        </w:rPr>
      </w:pPr>
      <w:r w:rsidRPr="008400E7">
        <w:rPr>
          <w:rFonts w:ascii="Times New Roman" w:eastAsia="Times New Roman" w:hAnsi="Times New Roman" w:cs="Times New Roman"/>
          <w:sz w:val="24"/>
          <w:szCs w:val="24"/>
          <w:shd w:val="clear" w:color="auto" w:fill="FFFFFF"/>
          <w:lang w:eastAsia="ru-RU"/>
        </w:rPr>
        <w:t>Ответ: В современной медицине можно выделить три терапевтических подхода:</w:t>
      </w:r>
    </w:p>
    <w:p w:rsidR="008400E7" w:rsidRPr="008400E7" w:rsidRDefault="008400E7" w:rsidP="008400E7">
      <w:pPr>
        <w:spacing w:after="0" w:line="360" w:lineRule="auto"/>
        <w:ind w:firstLine="709"/>
        <w:jc w:val="both"/>
        <w:rPr>
          <w:rFonts w:ascii="Times New Roman" w:eastAsia="Times New Roman" w:hAnsi="Times New Roman" w:cs="Times New Roman"/>
          <w:sz w:val="24"/>
          <w:szCs w:val="24"/>
          <w:shd w:val="clear" w:color="auto" w:fill="FFFFFF"/>
          <w:lang w:eastAsia="ru-RU"/>
        </w:rPr>
      </w:pPr>
      <w:proofErr w:type="spellStart"/>
      <w:r w:rsidRPr="008400E7">
        <w:rPr>
          <w:rFonts w:ascii="Times New Roman" w:eastAsia="Times New Roman" w:hAnsi="Times New Roman" w:cs="Times New Roman"/>
          <w:sz w:val="24"/>
          <w:szCs w:val="24"/>
          <w:shd w:val="clear" w:color="auto" w:fill="FFFFFF"/>
          <w:lang w:eastAsia="ru-RU"/>
        </w:rPr>
        <w:t>этиотропное</w:t>
      </w:r>
      <w:proofErr w:type="spellEnd"/>
      <w:r w:rsidRPr="008400E7">
        <w:rPr>
          <w:rFonts w:ascii="Times New Roman" w:eastAsia="Times New Roman" w:hAnsi="Times New Roman" w:cs="Times New Roman"/>
          <w:sz w:val="24"/>
          <w:szCs w:val="24"/>
          <w:shd w:val="clear" w:color="auto" w:fill="FFFFFF"/>
          <w:lang w:eastAsia="ru-RU"/>
        </w:rPr>
        <w:t xml:space="preserve"> лечение направлено на устранение причины болезни (например, противомикробное лечение при инфекционных заболеваниях или удаление инородного тела из раны);</w:t>
      </w:r>
    </w:p>
    <w:p w:rsidR="008400E7" w:rsidRPr="008400E7" w:rsidRDefault="008400E7" w:rsidP="008400E7">
      <w:pPr>
        <w:spacing w:after="0" w:line="360" w:lineRule="auto"/>
        <w:ind w:firstLine="709"/>
        <w:jc w:val="both"/>
        <w:rPr>
          <w:rFonts w:ascii="Times New Roman" w:eastAsia="Times New Roman" w:hAnsi="Times New Roman" w:cs="Times New Roman"/>
          <w:sz w:val="24"/>
          <w:szCs w:val="24"/>
          <w:shd w:val="clear" w:color="auto" w:fill="FFFFFF"/>
          <w:lang w:eastAsia="ru-RU"/>
        </w:rPr>
      </w:pPr>
      <w:r w:rsidRPr="008400E7">
        <w:rPr>
          <w:rFonts w:ascii="Times New Roman" w:eastAsia="Times New Roman" w:hAnsi="Times New Roman" w:cs="Times New Roman"/>
          <w:sz w:val="24"/>
          <w:szCs w:val="24"/>
          <w:shd w:val="clear" w:color="auto" w:fill="FFFFFF"/>
          <w:lang w:eastAsia="ru-RU"/>
        </w:rPr>
        <w:t>патогенетическое лечение направлено на блокирование механизмов развития болезни (например, использование нестероидных противовоспалительных средств);</w:t>
      </w:r>
    </w:p>
    <w:p w:rsidR="008400E7" w:rsidRPr="008400E7" w:rsidRDefault="008400E7" w:rsidP="008400E7">
      <w:pPr>
        <w:spacing w:after="0" w:line="360" w:lineRule="auto"/>
        <w:ind w:firstLine="709"/>
        <w:jc w:val="both"/>
        <w:rPr>
          <w:rFonts w:ascii="Times New Roman" w:eastAsia="Times New Roman" w:hAnsi="Times New Roman" w:cs="Times New Roman"/>
          <w:sz w:val="24"/>
          <w:szCs w:val="24"/>
          <w:shd w:val="clear" w:color="auto" w:fill="FFFFFF"/>
          <w:lang w:eastAsia="ru-RU"/>
        </w:rPr>
      </w:pPr>
      <w:r w:rsidRPr="008400E7">
        <w:rPr>
          <w:rFonts w:ascii="Times New Roman" w:eastAsia="Times New Roman" w:hAnsi="Times New Roman" w:cs="Times New Roman"/>
          <w:sz w:val="24"/>
          <w:szCs w:val="24"/>
          <w:shd w:val="clear" w:color="auto" w:fill="FFFFFF"/>
          <w:lang w:eastAsia="ru-RU"/>
        </w:rPr>
        <w:t>симптоматическое лечение направлено на устранение отдельных симптомов заболевания (например, назначение обезболивающих средств).</w:t>
      </w:r>
    </w:p>
    <w:p w:rsidR="008400E7" w:rsidRPr="008400E7" w:rsidRDefault="008400E7" w:rsidP="008400E7">
      <w:pPr>
        <w:spacing w:after="0" w:line="360" w:lineRule="auto"/>
        <w:ind w:firstLine="709"/>
        <w:jc w:val="both"/>
        <w:rPr>
          <w:rFonts w:ascii="Times New Roman" w:eastAsia="Times New Roman" w:hAnsi="Times New Roman" w:cs="Times New Roman"/>
          <w:sz w:val="24"/>
          <w:szCs w:val="24"/>
          <w:shd w:val="clear" w:color="auto" w:fill="FFFFFF"/>
          <w:lang w:eastAsia="ru-RU"/>
        </w:rPr>
      </w:pPr>
      <w:r w:rsidRPr="008400E7">
        <w:rPr>
          <w:rFonts w:ascii="Times New Roman" w:eastAsia="Times New Roman" w:hAnsi="Times New Roman" w:cs="Times New Roman"/>
          <w:sz w:val="24"/>
          <w:szCs w:val="24"/>
          <w:shd w:val="clear" w:color="auto" w:fill="FFFFFF"/>
          <w:lang w:eastAsia="ru-RU"/>
        </w:rPr>
        <w:t>При этом один тип лечения не исключает другой. Гомеопатия не устраняет причины болезни и не блокирует механизмы ее развития. Подбор гомеопатических средств осуществляется на основе анализа симптомов, причем со слов пациента. Нет оснований полагать, что гомеопатия лечит человека.</w:t>
      </w:r>
    </w:p>
    <w:p w:rsidR="008400E7" w:rsidRPr="008400E7" w:rsidRDefault="008400E7" w:rsidP="008400E7">
      <w:pPr>
        <w:spacing w:after="0" w:line="360" w:lineRule="auto"/>
        <w:ind w:firstLine="709"/>
        <w:jc w:val="both"/>
        <w:rPr>
          <w:rFonts w:ascii="Times New Roman" w:eastAsia="Times New Roman" w:hAnsi="Times New Roman" w:cs="Times New Roman"/>
          <w:sz w:val="24"/>
          <w:szCs w:val="24"/>
          <w:shd w:val="clear" w:color="auto" w:fill="FFFFFF"/>
          <w:lang w:eastAsia="ru-RU"/>
        </w:rPr>
      </w:pPr>
    </w:p>
    <w:p w:rsidR="008400E7" w:rsidRPr="008400E7" w:rsidRDefault="008400E7" w:rsidP="008400E7">
      <w:pPr>
        <w:spacing w:after="0" w:line="360" w:lineRule="auto"/>
        <w:ind w:firstLine="709"/>
        <w:jc w:val="both"/>
        <w:outlineLvl w:val="0"/>
        <w:rPr>
          <w:rFonts w:ascii="Times New Roman" w:hAnsi="Times New Roman" w:cs="Times New Roman"/>
          <w:sz w:val="24"/>
          <w:szCs w:val="24"/>
        </w:rPr>
      </w:pPr>
      <w:r w:rsidRPr="008400E7">
        <w:rPr>
          <w:rFonts w:ascii="Times New Roman" w:hAnsi="Times New Roman" w:cs="Times New Roman"/>
          <w:sz w:val="24"/>
          <w:szCs w:val="24"/>
        </w:rPr>
        <w:t>XIX: Гомеопатия существует очень давно.</w:t>
      </w:r>
    </w:p>
    <w:p w:rsidR="008400E7" w:rsidRPr="008400E7" w:rsidRDefault="008400E7" w:rsidP="008400E7">
      <w:pPr>
        <w:spacing w:after="0" w:line="360" w:lineRule="auto"/>
        <w:ind w:firstLine="709"/>
        <w:jc w:val="both"/>
        <w:rPr>
          <w:rFonts w:ascii="Times New Roman" w:hAnsi="Times New Roman" w:cs="Times New Roman"/>
          <w:sz w:val="24"/>
          <w:szCs w:val="24"/>
        </w:rPr>
      </w:pPr>
    </w:p>
    <w:p w:rsidR="008400E7" w:rsidRPr="008400E7" w:rsidRDefault="008400E7" w:rsidP="008400E7">
      <w:pPr>
        <w:spacing w:after="0" w:line="360" w:lineRule="auto"/>
        <w:ind w:firstLine="709"/>
        <w:jc w:val="both"/>
        <w:rPr>
          <w:rFonts w:ascii="Times New Roman" w:hAnsi="Times New Roman" w:cs="Times New Roman"/>
          <w:sz w:val="24"/>
          <w:szCs w:val="24"/>
        </w:rPr>
      </w:pPr>
      <w:r w:rsidRPr="008400E7">
        <w:rPr>
          <w:rFonts w:ascii="Times New Roman" w:hAnsi="Times New Roman" w:cs="Times New Roman"/>
          <w:sz w:val="24"/>
          <w:szCs w:val="24"/>
        </w:rPr>
        <w:t>Ответ: То, что метод лечения используется давно, ничего не говорит о его эффективности, независимо от того является ли этот метод традиционным, народным, общепринятым, включенным в государственную систему здравоохранения или каким-либо еще. Эффективность любых лекарственных средств должна быть определена в ходе аккуратных, тщательно спланированных клинических исследований. Долгое время люди верили, что Земля — плоская, курение натурального средства — табака полезно, практиковали кровопускание и жертвоприношения. Обращение к традиции является логической ошибкой (</w:t>
      </w:r>
      <w:proofErr w:type="spellStart"/>
      <w:r w:rsidRPr="008400E7">
        <w:rPr>
          <w:rFonts w:ascii="Times New Roman" w:hAnsi="Times New Roman" w:cs="Times New Roman"/>
          <w:i/>
          <w:sz w:val="24"/>
          <w:szCs w:val="24"/>
        </w:rPr>
        <w:t>Argumentum</w:t>
      </w:r>
      <w:proofErr w:type="spellEnd"/>
      <w:r w:rsidRPr="008400E7">
        <w:rPr>
          <w:rFonts w:ascii="Times New Roman" w:hAnsi="Times New Roman" w:cs="Times New Roman"/>
          <w:i/>
          <w:sz w:val="24"/>
          <w:szCs w:val="24"/>
        </w:rPr>
        <w:t xml:space="preserve"> </w:t>
      </w:r>
      <w:proofErr w:type="spellStart"/>
      <w:r w:rsidRPr="008400E7">
        <w:rPr>
          <w:rFonts w:ascii="Times New Roman" w:hAnsi="Times New Roman" w:cs="Times New Roman"/>
          <w:i/>
          <w:sz w:val="24"/>
          <w:szCs w:val="24"/>
        </w:rPr>
        <w:t>ad</w:t>
      </w:r>
      <w:proofErr w:type="spellEnd"/>
      <w:r w:rsidRPr="008400E7">
        <w:rPr>
          <w:rFonts w:ascii="Times New Roman" w:hAnsi="Times New Roman" w:cs="Times New Roman"/>
          <w:i/>
          <w:sz w:val="24"/>
          <w:szCs w:val="24"/>
        </w:rPr>
        <w:t xml:space="preserve"> </w:t>
      </w:r>
      <w:proofErr w:type="spellStart"/>
      <w:r w:rsidRPr="008400E7">
        <w:rPr>
          <w:rFonts w:ascii="Times New Roman" w:hAnsi="Times New Roman" w:cs="Times New Roman"/>
          <w:i/>
          <w:sz w:val="24"/>
          <w:szCs w:val="24"/>
        </w:rPr>
        <w:t>antiquitatem</w:t>
      </w:r>
      <w:proofErr w:type="spellEnd"/>
      <w:r w:rsidRPr="008400E7">
        <w:rPr>
          <w:rFonts w:ascii="Times New Roman" w:hAnsi="Times New Roman" w:cs="Times New Roman"/>
          <w:sz w:val="24"/>
          <w:szCs w:val="24"/>
        </w:rPr>
        <w:t>).</w:t>
      </w:r>
    </w:p>
    <w:p w:rsidR="008400E7" w:rsidRPr="008400E7" w:rsidRDefault="008400E7" w:rsidP="008400E7">
      <w:pPr>
        <w:spacing w:after="0" w:line="360" w:lineRule="auto"/>
        <w:ind w:firstLine="709"/>
        <w:jc w:val="both"/>
        <w:rPr>
          <w:rFonts w:ascii="Times New Roman" w:hAnsi="Times New Roman" w:cs="Times New Roman"/>
          <w:sz w:val="24"/>
          <w:szCs w:val="24"/>
        </w:rPr>
      </w:pPr>
    </w:p>
    <w:p w:rsidR="008400E7" w:rsidRPr="008400E7" w:rsidRDefault="008400E7" w:rsidP="008400E7">
      <w:pPr>
        <w:spacing w:after="0" w:line="360" w:lineRule="auto"/>
        <w:ind w:firstLine="709"/>
        <w:jc w:val="both"/>
        <w:outlineLvl w:val="0"/>
        <w:rPr>
          <w:rFonts w:ascii="Times New Roman" w:hAnsi="Times New Roman" w:cs="Times New Roman"/>
          <w:sz w:val="24"/>
          <w:szCs w:val="24"/>
        </w:rPr>
      </w:pPr>
      <w:r w:rsidRPr="008400E7">
        <w:rPr>
          <w:rFonts w:ascii="Times New Roman" w:hAnsi="Times New Roman" w:cs="Times New Roman"/>
          <w:sz w:val="24"/>
          <w:szCs w:val="24"/>
        </w:rPr>
        <w:t>XX: Какие гомеопатические препараты наиболее популярны в России?</w:t>
      </w:r>
    </w:p>
    <w:p w:rsidR="008400E7" w:rsidRPr="008400E7" w:rsidRDefault="008400E7" w:rsidP="008400E7">
      <w:pPr>
        <w:spacing w:after="0" w:line="360" w:lineRule="auto"/>
        <w:ind w:firstLine="709"/>
        <w:jc w:val="both"/>
        <w:rPr>
          <w:rFonts w:ascii="Times New Roman" w:hAnsi="Times New Roman" w:cs="Times New Roman"/>
          <w:sz w:val="24"/>
          <w:szCs w:val="24"/>
        </w:rPr>
      </w:pPr>
    </w:p>
    <w:p w:rsidR="008400E7" w:rsidRPr="008400E7" w:rsidRDefault="008400E7" w:rsidP="008400E7">
      <w:pPr>
        <w:spacing w:after="0" w:line="360" w:lineRule="auto"/>
        <w:ind w:firstLine="709"/>
        <w:jc w:val="both"/>
        <w:rPr>
          <w:rFonts w:ascii="Times New Roman" w:hAnsi="Times New Roman" w:cs="Times New Roman"/>
          <w:sz w:val="24"/>
          <w:szCs w:val="24"/>
        </w:rPr>
      </w:pPr>
      <w:r w:rsidRPr="008400E7">
        <w:rPr>
          <w:rFonts w:ascii="Times New Roman" w:hAnsi="Times New Roman" w:cs="Times New Roman"/>
          <w:sz w:val="24"/>
          <w:szCs w:val="24"/>
        </w:rPr>
        <w:t xml:space="preserve">Ответ: Ниже приведены данные о доле в общем рынке продаж гомеопатических препаратов на 2009 (источник IMS </w:t>
      </w:r>
      <w:proofErr w:type="spellStart"/>
      <w:r w:rsidRPr="008400E7">
        <w:rPr>
          <w:rFonts w:ascii="Times New Roman" w:hAnsi="Times New Roman" w:cs="Times New Roman"/>
          <w:sz w:val="24"/>
          <w:szCs w:val="24"/>
        </w:rPr>
        <w:t>Health</w:t>
      </w:r>
      <w:proofErr w:type="spellEnd"/>
      <w:r w:rsidRPr="008400E7">
        <w:rPr>
          <w:rFonts w:ascii="Times New Roman" w:hAnsi="Times New Roman" w:cs="Times New Roman"/>
          <w:sz w:val="24"/>
          <w:szCs w:val="24"/>
        </w:rPr>
        <w:t>).</w:t>
      </w:r>
    </w:p>
    <w:tbl>
      <w:tblPr>
        <w:tblStyle w:val="a4"/>
        <w:tblW w:w="8789" w:type="dxa"/>
        <w:tblInd w:w="108" w:type="dxa"/>
        <w:tblLayout w:type="fixed"/>
        <w:tblLook w:val="01E0"/>
      </w:tblPr>
      <w:tblGrid>
        <w:gridCol w:w="4283"/>
        <w:gridCol w:w="4506"/>
      </w:tblGrid>
      <w:tr w:rsidR="008400E7" w:rsidRPr="008400E7" w:rsidTr="00AA39AD">
        <w:trPr>
          <w:trHeight w:val="700"/>
        </w:trPr>
        <w:tc>
          <w:tcPr>
            <w:tcW w:w="4283" w:type="dxa"/>
            <w:vAlign w:val="center"/>
          </w:tcPr>
          <w:p w:rsidR="008400E7" w:rsidRPr="008400E7" w:rsidRDefault="008400E7" w:rsidP="00AA39AD">
            <w:pPr>
              <w:rPr>
                <w:b/>
                <w:sz w:val="24"/>
                <w:szCs w:val="24"/>
              </w:rPr>
            </w:pPr>
            <w:r w:rsidRPr="008400E7">
              <w:rPr>
                <w:b/>
                <w:sz w:val="24"/>
                <w:szCs w:val="24"/>
              </w:rPr>
              <w:t>Торговое наименование гомеопатического средства</w:t>
            </w:r>
          </w:p>
        </w:tc>
        <w:tc>
          <w:tcPr>
            <w:tcW w:w="4506" w:type="dxa"/>
            <w:vAlign w:val="center"/>
          </w:tcPr>
          <w:p w:rsidR="008400E7" w:rsidRPr="008400E7" w:rsidRDefault="008400E7" w:rsidP="00AA39AD">
            <w:pPr>
              <w:rPr>
                <w:b/>
                <w:sz w:val="24"/>
                <w:szCs w:val="24"/>
              </w:rPr>
            </w:pPr>
            <w:r w:rsidRPr="008400E7">
              <w:rPr>
                <w:b/>
                <w:sz w:val="24"/>
                <w:szCs w:val="24"/>
              </w:rPr>
              <w:t>Доля в общем объеме продаж гомеопатии 2009г</w:t>
            </w:r>
          </w:p>
        </w:tc>
      </w:tr>
      <w:tr w:rsidR="008400E7" w:rsidRPr="008400E7" w:rsidTr="00AA39AD">
        <w:tc>
          <w:tcPr>
            <w:tcW w:w="4283" w:type="dxa"/>
            <w:vAlign w:val="bottom"/>
          </w:tcPr>
          <w:p w:rsidR="008400E7" w:rsidRPr="008400E7" w:rsidRDefault="008400E7" w:rsidP="00AA39AD">
            <w:pPr>
              <w:jc w:val="center"/>
              <w:rPr>
                <w:sz w:val="24"/>
                <w:szCs w:val="24"/>
              </w:rPr>
            </w:pPr>
            <w:proofErr w:type="spellStart"/>
            <w:r w:rsidRPr="008400E7">
              <w:rPr>
                <w:sz w:val="24"/>
                <w:szCs w:val="24"/>
              </w:rPr>
              <w:t>Оциллококцинум</w:t>
            </w:r>
            <w:proofErr w:type="spellEnd"/>
          </w:p>
        </w:tc>
        <w:tc>
          <w:tcPr>
            <w:tcW w:w="4506" w:type="dxa"/>
            <w:vAlign w:val="center"/>
          </w:tcPr>
          <w:p w:rsidR="008400E7" w:rsidRPr="008400E7" w:rsidRDefault="008400E7" w:rsidP="00AA39AD">
            <w:pPr>
              <w:jc w:val="center"/>
              <w:rPr>
                <w:sz w:val="24"/>
                <w:szCs w:val="24"/>
              </w:rPr>
            </w:pPr>
            <w:r w:rsidRPr="008400E7">
              <w:rPr>
                <w:sz w:val="24"/>
                <w:szCs w:val="24"/>
              </w:rPr>
              <w:t>27,99%</w:t>
            </w:r>
          </w:p>
        </w:tc>
      </w:tr>
      <w:tr w:rsidR="008400E7" w:rsidRPr="008400E7" w:rsidTr="00AA39AD">
        <w:tc>
          <w:tcPr>
            <w:tcW w:w="4283" w:type="dxa"/>
            <w:vAlign w:val="bottom"/>
          </w:tcPr>
          <w:p w:rsidR="008400E7" w:rsidRPr="008400E7" w:rsidRDefault="008400E7" w:rsidP="00AA39AD">
            <w:pPr>
              <w:jc w:val="center"/>
              <w:rPr>
                <w:sz w:val="24"/>
                <w:szCs w:val="24"/>
              </w:rPr>
            </w:pPr>
            <w:proofErr w:type="spellStart"/>
            <w:proofErr w:type="gramStart"/>
            <w:r w:rsidRPr="008400E7">
              <w:rPr>
                <w:sz w:val="24"/>
                <w:szCs w:val="24"/>
              </w:rPr>
              <w:t>Анаферон</w:t>
            </w:r>
            <w:proofErr w:type="spellEnd"/>
            <w:r w:rsidRPr="008400E7">
              <w:rPr>
                <w:sz w:val="24"/>
                <w:szCs w:val="24"/>
              </w:rPr>
              <w:t xml:space="preserve"> детский*</w:t>
            </w:r>
            <w:proofErr w:type="gramEnd"/>
          </w:p>
        </w:tc>
        <w:tc>
          <w:tcPr>
            <w:tcW w:w="4506" w:type="dxa"/>
            <w:vAlign w:val="center"/>
          </w:tcPr>
          <w:p w:rsidR="008400E7" w:rsidRPr="008400E7" w:rsidRDefault="008400E7" w:rsidP="00AA39AD">
            <w:pPr>
              <w:jc w:val="center"/>
              <w:rPr>
                <w:sz w:val="24"/>
                <w:szCs w:val="24"/>
              </w:rPr>
            </w:pPr>
            <w:r w:rsidRPr="008400E7">
              <w:rPr>
                <w:sz w:val="24"/>
                <w:szCs w:val="24"/>
              </w:rPr>
              <w:t>14,08%</w:t>
            </w:r>
          </w:p>
        </w:tc>
      </w:tr>
      <w:tr w:rsidR="008400E7" w:rsidRPr="008400E7" w:rsidTr="00AA39AD">
        <w:tc>
          <w:tcPr>
            <w:tcW w:w="4283" w:type="dxa"/>
            <w:vAlign w:val="bottom"/>
          </w:tcPr>
          <w:p w:rsidR="008400E7" w:rsidRPr="008400E7" w:rsidRDefault="008400E7" w:rsidP="00AA39AD">
            <w:pPr>
              <w:jc w:val="center"/>
              <w:rPr>
                <w:sz w:val="24"/>
                <w:szCs w:val="24"/>
              </w:rPr>
            </w:pPr>
            <w:proofErr w:type="spellStart"/>
            <w:r w:rsidRPr="008400E7">
              <w:rPr>
                <w:sz w:val="24"/>
                <w:szCs w:val="24"/>
              </w:rPr>
              <w:t>Анаферон</w:t>
            </w:r>
            <w:proofErr w:type="spellEnd"/>
            <w:r w:rsidRPr="008400E7">
              <w:rPr>
                <w:sz w:val="24"/>
                <w:szCs w:val="24"/>
              </w:rPr>
              <w:t>*</w:t>
            </w:r>
          </w:p>
        </w:tc>
        <w:tc>
          <w:tcPr>
            <w:tcW w:w="4506" w:type="dxa"/>
            <w:vAlign w:val="center"/>
          </w:tcPr>
          <w:p w:rsidR="008400E7" w:rsidRPr="008400E7" w:rsidRDefault="008400E7" w:rsidP="00AA39AD">
            <w:pPr>
              <w:jc w:val="center"/>
              <w:rPr>
                <w:sz w:val="24"/>
                <w:szCs w:val="24"/>
              </w:rPr>
            </w:pPr>
            <w:r w:rsidRPr="008400E7">
              <w:rPr>
                <w:sz w:val="24"/>
                <w:szCs w:val="24"/>
              </w:rPr>
              <w:t>12,43%</w:t>
            </w:r>
          </w:p>
        </w:tc>
      </w:tr>
      <w:tr w:rsidR="008400E7" w:rsidRPr="008400E7" w:rsidTr="00AA39AD">
        <w:tc>
          <w:tcPr>
            <w:tcW w:w="4283" w:type="dxa"/>
            <w:vAlign w:val="bottom"/>
          </w:tcPr>
          <w:p w:rsidR="008400E7" w:rsidRPr="008400E7" w:rsidRDefault="008400E7" w:rsidP="00AA39AD">
            <w:pPr>
              <w:jc w:val="center"/>
              <w:rPr>
                <w:sz w:val="24"/>
                <w:szCs w:val="24"/>
              </w:rPr>
            </w:pPr>
            <w:proofErr w:type="spellStart"/>
            <w:r w:rsidRPr="008400E7">
              <w:rPr>
                <w:sz w:val="24"/>
                <w:szCs w:val="24"/>
              </w:rPr>
              <w:t>Афлубин</w:t>
            </w:r>
            <w:proofErr w:type="spellEnd"/>
            <w:r w:rsidRPr="008400E7">
              <w:rPr>
                <w:sz w:val="24"/>
                <w:szCs w:val="24"/>
              </w:rPr>
              <w:t>**</w:t>
            </w:r>
          </w:p>
        </w:tc>
        <w:tc>
          <w:tcPr>
            <w:tcW w:w="4506" w:type="dxa"/>
            <w:vAlign w:val="center"/>
          </w:tcPr>
          <w:p w:rsidR="008400E7" w:rsidRPr="008400E7" w:rsidRDefault="008400E7" w:rsidP="00AA39AD">
            <w:pPr>
              <w:jc w:val="center"/>
              <w:rPr>
                <w:sz w:val="24"/>
                <w:szCs w:val="24"/>
              </w:rPr>
            </w:pPr>
            <w:r w:rsidRPr="008400E7">
              <w:rPr>
                <w:sz w:val="24"/>
                <w:szCs w:val="24"/>
              </w:rPr>
              <w:t>5,70%</w:t>
            </w:r>
          </w:p>
        </w:tc>
      </w:tr>
      <w:tr w:rsidR="008400E7" w:rsidRPr="008400E7" w:rsidTr="00AA39AD">
        <w:tc>
          <w:tcPr>
            <w:tcW w:w="4283" w:type="dxa"/>
            <w:vAlign w:val="bottom"/>
          </w:tcPr>
          <w:p w:rsidR="008400E7" w:rsidRPr="008400E7" w:rsidRDefault="008400E7" w:rsidP="00AA39AD">
            <w:pPr>
              <w:jc w:val="center"/>
              <w:rPr>
                <w:sz w:val="24"/>
                <w:szCs w:val="24"/>
              </w:rPr>
            </w:pPr>
            <w:proofErr w:type="spellStart"/>
            <w:r w:rsidRPr="008400E7">
              <w:rPr>
                <w:sz w:val="24"/>
                <w:szCs w:val="24"/>
              </w:rPr>
              <w:t>Мастодинон</w:t>
            </w:r>
            <w:proofErr w:type="spellEnd"/>
            <w:r w:rsidRPr="008400E7">
              <w:rPr>
                <w:sz w:val="24"/>
                <w:szCs w:val="24"/>
              </w:rPr>
              <w:t>**</w:t>
            </w:r>
          </w:p>
        </w:tc>
        <w:tc>
          <w:tcPr>
            <w:tcW w:w="4506" w:type="dxa"/>
            <w:vAlign w:val="center"/>
          </w:tcPr>
          <w:p w:rsidR="008400E7" w:rsidRPr="008400E7" w:rsidRDefault="008400E7" w:rsidP="00AA39AD">
            <w:pPr>
              <w:jc w:val="center"/>
              <w:rPr>
                <w:sz w:val="24"/>
                <w:szCs w:val="24"/>
              </w:rPr>
            </w:pPr>
            <w:r w:rsidRPr="008400E7">
              <w:rPr>
                <w:sz w:val="24"/>
                <w:szCs w:val="24"/>
              </w:rPr>
              <w:t>4,08%</w:t>
            </w:r>
          </w:p>
        </w:tc>
      </w:tr>
      <w:tr w:rsidR="008400E7" w:rsidRPr="008400E7" w:rsidTr="00AA39AD">
        <w:tc>
          <w:tcPr>
            <w:tcW w:w="4283" w:type="dxa"/>
            <w:vAlign w:val="bottom"/>
          </w:tcPr>
          <w:p w:rsidR="008400E7" w:rsidRPr="008400E7" w:rsidRDefault="008400E7" w:rsidP="00AA39AD">
            <w:pPr>
              <w:jc w:val="center"/>
              <w:rPr>
                <w:sz w:val="24"/>
                <w:szCs w:val="24"/>
              </w:rPr>
            </w:pPr>
            <w:proofErr w:type="spellStart"/>
            <w:r w:rsidRPr="008400E7">
              <w:rPr>
                <w:sz w:val="24"/>
                <w:szCs w:val="24"/>
              </w:rPr>
              <w:t>Импаза</w:t>
            </w:r>
            <w:proofErr w:type="spellEnd"/>
            <w:r w:rsidRPr="008400E7">
              <w:rPr>
                <w:sz w:val="24"/>
                <w:szCs w:val="24"/>
              </w:rPr>
              <w:t>*</w:t>
            </w:r>
          </w:p>
        </w:tc>
        <w:tc>
          <w:tcPr>
            <w:tcW w:w="4506" w:type="dxa"/>
            <w:vAlign w:val="center"/>
          </w:tcPr>
          <w:p w:rsidR="008400E7" w:rsidRPr="008400E7" w:rsidRDefault="008400E7" w:rsidP="00AA39AD">
            <w:pPr>
              <w:jc w:val="center"/>
              <w:rPr>
                <w:sz w:val="24"/>
                <w:szCs w:val="24"/>
              </w:rPr>
            </w:pPr>
            <w:r w:rsidRPr="008400E7">
              <w:rPr>
                <w:sz w:val="24"/>
                <w:szCs w:val="24"/>
              </w:rPr>
              <w:t>3,90%</w:t>
            </w:r>
          </w:p>
        </w:tc>
      </w:tr>
      <w:tr w:rsidR="008400E7" w:rsidRPr="008400E7" w:rsidTr="00AA39AD">
        <w:tc>
          <w:tcPr>
            <w:tcW w:w="4283" w:type="dxa"/>
            <w:vAlign w:val="bottom"/>
          </w:tcPr>
          <w:p w:rsidR="008400E7" w:rsidRPr="008400E7" w:rsidRDefault="008400E7" w:rsidP="00AA39AD">
            <w:pPr>
              <w:jc w:val="center"/>
              <w:rPr>
                <w:sz w:val="24"/>
                <w:szCs w:val="24"/>
              </w:rPr>
            </w:pPr>
            <w:proofErr w:type="spellStart"/>
            <w:r w:rsidRPr="008400E7">
              <w:rPr>
                <w:sz w:val="24"/>
                <w:szCs w:val="24"/>
              </w:rPr>
              <w:lastRenderedPageBreak/>
              <w:t>Траумель</w:t>
            </w:r>
            <w:proofErr w:type="spellEnd"/>
            <w:proofErr w:type="gramStart"/>
            <w:r w:rsidRPr="008400E7">
              <w:rPr>
                <w:sz w:val="24"/>
                <w:szCs w:val="24"/>
              </w:rPr>
              <w:t xml:space="preserve"> С</w:t>
            </w:r>
            <w:proofErr w:type="gramEnd"/>
            <w:r w:rsidRPr="008400E7">
              <w:rPr>
                <w:sz w:val="24"/>
                <w:szCs w:val="24"/>
              </w:rPr>
              <w:t>**</w:t>
            </w:r>
          </w:p>
        </w:tc>
        <w:tc>
          <w:tcPr>
            <w:tcW w:w="4506" w:type="dxa"/>
            <w:vAlign w:val="center"/>
          </w:tcPr>
          <w:p w:rsidR="008400E7" w:rsidRPr="008400E7" w:rsidRDefault="008400E7" w:rsidP="00AA39AD">
            <w:pPr>
              <w:jc w:val="center"/>
              <w:rPr>
                <w:sz w:val="24"/>
                <w:szCs w:val="24"/>
              </w:rPr>
            </w:pPr>
            <w:r w:rsidRPr="008400E7">
              <w:rPr>
                <w:sz w:val="24"/>
                <w:szCs w:val="24"/>
              </w:rPr>
              <w:t>3,23%</w:t>
            </w:r>
          </w:p>
        </w:tc>
      </w:tr>
      <w:tr w:rsidR="008400E7" w:rsidRPr="008400E7" w:rsidTr="00AA39AD">
        <w:tc>
          <w:tcPr>
            <w:tcW w:w="4283" w:type="dxa"/>
            <w:vAlign w:val="bottom"/>
          </w:tcPr>
          <w:p w:rsidR="008400E7" w:rsidRPr="008400E7" w:rsidRDefault="008400E7" w:rsidP="00AA39AD">
            <w:pPr>
              <w:jc w:val="center"/>
              <w:rPr>
                <w:sz w:val="24"/>
                <w:szCs w:val="24"/>
              </w:rPr>
            </w:pPr>
            <w:r w:rsidRPr="008400E7">
              <w:rPr>
                <w:sz w:val="24"/>
                <w:szCs w:val="24"/>
              </w:rPr>
              <w:t>Пропротен-100*</w:t>
            </w:r>
          </w:p>
        </w:tc>
        <w:tc>
          <w:tcPr>
            <w:tcW w:w="4506" w:type="dxa"/>
            <w:vAlign w:val="center"/>
          </w:tcPr>
          <w:p w:rsidR="008400E7" w:rsidRPr="008400E7" w:rsidRDefault="008400E7" w:rsidP="00AA39AD">
            <w:pPr>
              <w:jc w:val="center"/>
              <w:rPr>
                <w:sz w:val="24"/>
                <w:szCs w:val="24"/>
              </w:rPr>
            </w:pPr>
            <w:r w:rsidRPr="008400E7">
              <w:rPr>
                <w:sz w:val="24"/>
                <w:szCs w:val="24"/>
              </w:rPr>
              <w:t>2,37%</w:t>
            </w:r>
          </w:p>
        </w:tc>
      </w:tr>
      <w:tr w:rsidR="008400E7" w:rsidRPr="008400E7" w:rsidTr="00AA39AD">
        <w:trPr>
          <w:trHeight w:val="300"/>
        </w:trPr>
        <w:tc>
          <w:tcPr>
            <w:tcW w:w="4283" w:type="dxa"/>
            <w:vAlign w:val="bottom"/>
          </w:tcPr>
          <w:p w:rsidR="008400E7" w:rsidRPr="008400E7" w:rsidRDefault="008400E7" w:rsidP="00AA39AD">
            <w:pPr>
              <w:jc w:val="center"/>
              <w:rPr>
                <w:sz w:val="24"/>
                <w:szCs w:val="24"/>
              </w:rPr>
            </w:pPr>
            <w:proofErr w:type="spellStart"/>
            <w:r w:rsidRPr="008400E7">
              <w:rPr>
                <w:sz w:val="24"/>
                <w:szCs w:val="24"/>
              </w:rPr>
              <w:t>Ременс</w:t>
            </w:r>
            <w:proofErr w:type="spellEnd"/>
            <w:r w:rsidRPr="008400E7">
              <w:rPr>
                <w:sz w:val="24"/>
                <w:szCs w:val="24"/>
              </w:rPr>
              <w:t>**</w:t>
            </w:r>
          </w:p>
        </w:tc>
        <w:tc>
          <w:tcPr>
            <w:tcW w:w="4506" w:type="dxa"/>
            <w:vAlign w:val="center"/>
          </w:tcPr>
          <w:p w:rsidR="008400E7" w:rsidRPr="008400E7" w:rsidRDefault="008400E7" w:rsidP="00AA39AD">
            <w:pPr>
              <w:jc w:val="center"/>
              <w:rPr>
                <w:sz w:val="24"/>
                <w:szCs w:val="24"/>
              </w:rPr>
            </w:pPr>
            <w:r w:rsidRPr="008400E7">
              <w:rPr>
                <w:sz w:val="24"/>
                <w:szCs w:val="24"/>
              </w:rPr>
              <w:t>2,11%</w:t>
            </w:r>
          </w:p>
        </w:tc>
      </w:tr>
      <w:tr w:rsidR="008400E7" w:rsidRPr="008400E7" w:rsidTr="00AA39AD">
        <w:trPr>
          <w:trHeight w:val="156"/>
        </w:trPr>
        <w:tc>
          <w:tcPr>
            <w:tcW w:w="4283" w:type="dxa"/>
            <w:vAlign w:val="bottom"/>
          </w:tcPr>
          <w:p w:rsidR="008400E7" w:rsidRPr="008400E7" w:rsidRDefault="008400E7" w:rsidP="00AA39AD">
            <w:pPr>
              <w:jc w:val="center"/>
              <w:rPr>
                <w:sz w:val="24"/>
                <w:szCs w:val="24"/>
              </w:rPr>
            </w:pPr>
            <w:proofErr w:type="spellStart"/>
            <w:r w:rsidRPr="008400E7">
              <w:rPr>
                <w:sz w:val="24"/>
                <w:szCs w:val="24"/>
              </w:rPr>
              <w:t>Гентос</w:t>
            </w:r>
            <w:proofErr w:type="spellEnd"/>
            <w:r w:rsidRPr="008400E7">
              <w:rPr>
                <w:sz w:val="24"/>
                <w:szCs w:val="24"/>
              </w:rPr>
              <w:t>**</w:t>
            </w:r>
          </w:p>
        </w:tc>
        <w:tc>
          <w:tcPr>
            <w:tcW w:w="4506" w:type="dxa"/>
            <w:vAlign w:val="center"/>
          </w:tcPr>
          <w:p w:rsidR="008400E7" w:rsidRPr="008400E7" w:rsidRDefault="008400E7" w:rsidP="00AA39AD">
            <w:pPr>
              <w:jc w:val="center"/>
              <w:rPr>
                <w:sz w:val="24"/>
                <w:szCs w:val="24"/>
              </w:rPr>
            </w:pPr>
            <w:r w:rsidRPr="008400E7">
              <w:rPr>
                <w:sz w:val="24"/>
                <w:szCs w:val="24"/>
              </w:rPr>
              <w:t>1,69%</w:t>
            </w:r>
          </w:p>
        </w:tc>
      </w:tr>
    </w:tbl>
    <w:p w:rsidR="008400E7" w:rsidRPr="008400E7" w:rsidRDefault="008400E7" w:rsidP="008400E7">
      <w:pPr>
        <w:spacing w:after="0" w:line="360" w:lineRule="auto"/>
        <w:ind w:firstLine="709"/>
        <w:jc w:val="both"/>
        <w:rPr>
          <w:rFonts w:ascii="Times New Roman" w:hAnsi="Times New Roman" w:cs="Times New Roman"/>
          <w:sz w:val="24"/>
          <w:szCs w:val="24"/>
        </w:rPr>
      </w:pPr>
      <w:r w:rsidRPr="008400E7">
        <w:rPr>
          <w:rFonts w:ascii="Times New Roman" w:hAnsi="Times New Roman" w:cs="Times New Roman"/>
          <w:sz w:val="24"/>
          <w:szCs w:val="24"/>
        </w:rPr>
        <w:t>* — относится к «скрытой гомеопатии». Не содержат действующего вещества.</w:t>
      </w:r>
    </w:p>
    <w:p w:rsidR="008400E7" w:rsidRPr="008400E7" w:rsidRDefault="008400E7" w:rsidP="008400E7">
      <w:pPr>
        <w:spacing w:after="0" w:line="360" w:lineRule="auto"/>
        <w:ind w:firstLine="709"/>
        <w:jc w:val="both"/>
        <w:rPr>
          <w:rFonts w:ascii="Times New Roman" w:hAnsi="Times New Roman" w:cs="Times New Roman"/>
          <w:sz w:val="24"/>
          <w:szCs w:val="24"/>
        </w:rPr>
      </w:pPr>
      <w:r w:rsidRPr="008400E7">
        <w:rPr>
          <w:rFonts w:ascii="Times New Roman" w:hAnsi="Times New Roman" w:cs="Times New Roman"/>
          <w:sz w:val="24"/>
          <w:szCs w:val="24"/>
        </w:rPr>
        <w:t>** — в состав входит значимое количество активного вещества, поэтому эти препараты не являются объектом рассмотрения этого меморандума (но могут быть рассмотрены в будущем). Такие препараты не являются классической гомеопатией и вероятно были зарегистрированы как гомеопатия ради упрощенной процедуры регистрации.</w:t>
      </w:r>
    </w:p>
    <w:p w:rsidR="008400E7" w:rsidRPr="008400E7" w:rsidRDefault="008400E7" w:rsidP="008400E7">
      <w:pPr>
        <w:spacing w:after="0" w:line="360" w:lineRule="auto"/>
        <w:ind w:firstLine="709"/>
        <w:jc w:val="both"/>
        <w:rPr>
          <w:rFonts w:ascii="Times New Roman" w:hAnsi="Times New Roman" w:cs="Times New Roman"/>
          <w:sz w:val="24"/>
          <w:szCs w:val="24"/>
        </w:rPr>
      </w:pPr>
    </w:p>
    <w:p w:rsidR="008400E7" w:rsidRPr="008400E7" w:rsidRDefault="008400E7" w:rsidP="008400E7">
      <w:pPr>
        <w:spacing w:after="0" w:line="360" w:lineRule="auto"/>
        <w:ind w:firstLine="709"/>
        <w:jc w:val="both"/>
        <w:outlineLvl w:val="0"/>
        <w:rPr>
          <w:rFonts w:ascii="Times New Roman" w:hAnsi="Times New Roman" w:cs="Times New Roman"/>
          <w:sz w:val="24"/>
          <w:szCs w:val="24"/>
        </w:rPr>
      </w:pPr>
      <w:proofErr w:type="gramStart"/>
      <w:r w:rsidRPr="008400E7">
        <w:rPr>
          <w:rFonts w:ascii="Times New Roman" w:hAnsi="Times New Roman" w:cs="Times New Roman"/>
          <w:sz w:val="24"/>
          <w:szCs w:val="24"/>
          <w:lang w:val="en-US"/>
        </w:rPr>
        <w:t>XXI</w:t>
      </w:r>
      <w:r w:rsidRPr="008400E7">
        <w:rPr>
          <w:rFonts w:ascii="Times New Roman" w:hAnsi="Times New Roman" w:cs="Times New Roman"/>
          <w:sz w:val="24"/>
          <w:szCs w:val="24"/>
        </w:rPr>
        <w:t xml:space="preserve">: Принцип подобия в гомеопатии – это </w:t>
      </w:r>
      <w:proofErr w:type="spellStart"/>
      <w:r w:rsidRPr="008400E7">
        <w:rPr>
          <w:rFonts w:ascii="Times New Roman" w:hAnsi="Times New Roman" w:cs="Times New Roman"/>
          <w:sz w:val="24"/>
          <w:szCs w:val="24"/>
        </w:rPr>
        <w:t>гормезис</w:t>
      </w:r>
      <w:proofErr w:type="spellEnd"/>
      <w:r w:rsidRPr="008400E7">
        <w:rPr>
          <w:rFonts w:ascii="Times New Roman" w:hAnsi="Times New Roman" w:cs="Times New Roman"/>
          <w:sz w:val="24"/>
          <w:szCs w:val="24"/>
        </w:rPr>
        <w:t>.</w:t>
      </w:r>
      <w:proofErr w:type="gramEnd"/>
    </w:p>
    <w:p w:rsidR="008400E7" w:rsidRPr="008400E7" w:rsidRDefault="008400E7" w:rsidP="008400E7">
      <w:pPr>
        <w:spacing w:after="0" w:line="360" w:lineRule="auto"/>
        <w:ind w:firstLine="709"/>
        <w:jc w:val="both"/>
        <w:rPr>
          <w:rFonts w:ascii="Times New Roman" w:hAnsi="Times New Roman" w:cs="Times New Roman"/>
          <w:sz w:val="24"/>
          <w:szCs w:val="24"/>
        </w:rPr>
      </w:pPr>
    </w:p>
    <w:p w:rsidR="008400E7" w:rsidRPr="008400E7" w:rsidRDefault="008400E7" w:rsidP="008400E7">
      <w:pPr>
        <w:spacing w:after="0" w:line="360" w:lineRule="auto"/>
        <w:ind w:firstLine="709"/>
        <w:jc w:val="both"/>
        <w:rPr>
          <w:rFonts w:ascii="Times New Roman" w:hAnsi="Times New Roman" w:cs="Times New Roman"/>
          <w:sz w:val="24"/>
          <w:szCs w:val="24"/>
        </w:rPr>
      </w:pPr>
      <w:r w:rsidRPr="008400E7">
        <w:rPr>
          <w:rFonts w:ascii="Times New Roman" w:hAnsi="Times New Roman" w:cs="Times New Roman"/>
          <w:sz w:val="24"/>
          <w:szCs w:val="24"/>
        </w:rPr>
        <w:t xml:space="preserve">Ответ: </w:t>
      </w:r>
      <w:proofErr w:type="spellStart"/>
      <w:r w:rsidRPr="008400E7">
        <w:rPr>
          <w:rFonts w:ascii="Times New Roman" w:hAnsi="Times New Roman" w:cs="Times New Roman"/>
          <w:sz w:val="24"/>
          <w:szCs w:val="24"/>
        </w:rPr>
        <w:t>Гормезис</w:t>
      </w:r>
      <w:proofErr w:type="spellEnd"/>
      <w:r w:rsidRPr="008400E7">
        <w:rPr>
          <w:rFonts w:ascii="Times New Roman" w:hAnsi="Times New Roman" w:cs="Times New Roman"/>
          <w:sz w:val="24"/>
          <w:szCs w:val="24"/>
        </w:rPr>
        <w:t xml:space="preserve"> – термин, которым обозначают явление, когда клетка или организм реагирует положительно (с признаками пользы) на малое количество какого-нибудь вещества, которое в большом количестве вызывает негативное (вредное) воздействие. Действительно, существует несколько веществ, про которые предполагается, что они могут оказывать такое двоякое воздействие. Но во всех случаях речь идет о малых, но измеримых количествах вещества.</w:t>
      </w:r>
    </w:p>
    <w:p w:rsidR="008400E7" w:rsidRPr="008400E7" w:rsidRDefault="008400E7" w:rsidP="008400E7">
      <w:pPr>
        <w:spacing w:after="0" w:line="360" w:lineRule="auto"/>
        <w:ind w:firstLine="709"/>
        <w:jc w:val="both"/>
        <w:rPr>
          <w:rFonts w:ascii="Times New Roman" w:hAnsi="Times New Roman" w:cs="Times New Roman"/>
          <w:sz w:val="24"/>
          <w:szCs w:val="24"/>
        </w:rPr>
      </w:pPr>
      <w:r w:rsidRPr="008400E7">
        <w:rPr>
          <w:rFonts w:ascii="Times New Roman" w:hAnsi="Times New Roman" w:cs="Times New Roman"/>
          <w:sz w:val="24"/>
          <w:szCs w:val="24"/>
        </w:rPr>
        <w:t xml:space="preserve">Здесь же можно упомянуть «закон» </w:t>
      </w:r>
      <w:proofErr w:type="spellStart"/>
      <w:r w:rsidRPr="008400E7">
        <w:rPr>
          <w:rFonts w:ascii="Times New Roman" w:hAnsi="Times New Roman" w:cs="Times New Roman"/>
          <w:sz w:val="24"/>
          <w:szCs w:val="24"/>
        </w:rPr>
        <w:t>Арндта-Шульца</w:t>
      </w:r>
      <w:proofErr w:type="spellEnd"/>
      <w:r w:rsidRPr="008400E7">
        <w:rPr>
          <w:rFonts w:ascii="Times New Roman" w:hAnsi="Times New Roman" w:cs="Times New Roman"/>
          <w:sz w:val="24"/>
          <w:szCs w:val="24"/>
        </w:rPr>
        <w:t>, на который иногда ссылаются гомеопаты. Согласно этому «закону» слабые раздражения пробуждают деятельность живых элементов, средние — ее усиливают, сильные — тормозят и очень сильные — парализуют. Отметим, что данный «закон» сформулирован очень вольно, не имеет веских обоснований и, в сущности, законом не является. Но даже если бы он был верен, то в отношении малых, а не несуществующих воздействий, как в случае гомеопатии.</w:t>
      </w:r>
    </w:p>
    <w:p w:rsidR="008400E7" w:rsidRPr="008400E7" w:rsidRDefault="008400E7" w:rsidP="008400E7">
      <w:pPr>
        <w:spacing w:after="0" w:line="360" w:lineRule="auto"/>
        <w:ind w:firstLine="709"/>
        <w:jc w:val="both"/>
        <w:rPr>
          <w:rFonts w:ascii="Times New Roman" w:hAnsi="Times New Roman" w:cs="Times New Roman"/>
          <w:sz w:val="24"/>
          <w:szCs w:val="24"/>
        </w:rPr>
      </w:pPr>
    </w:p>
    <w:p w:rsidR="008400E7" w:rsidRPr="008400E7" w:rsidRDefault="008400E7" w:rsidP="008400E7">
      <w:pPr>
        <w:spacing w:after="0" w:line="360" w:lineRule="auto"/>
        <w:ind w:firstLine="709"/>
        <w:jc w:val="both"/>
        <w:outlineLvl w:val="0"/>
        <w:rPr>
          <w:rFonts w:ascii="Times New Roman" w:hAnsi="Times New Roman" w:cs="Times New Roman"/>
          <w:sz w:val="24"/>
          <w:szCs w:val="24"/>
        </w:rPr>
      </w:pPr>
      <w:r w:rsidRPr="008400E7">
        <w:rPr>
          <w:rFonts w:ascii="Times New Roman" w:hAnsi="Times New Roman" w:cs="Times New Roman"/>
          <w:sz w:val="24"/>
          <w:szCs w:val="24"/>
        </w:rPr>
        <w:t>XXI</w:t>
      </w:r>
      <w:r w:rsidRPr="008400E7">
        <w:rPr>
          <w:rFonts w:ascii="Times New Roman" w:hAnsi="Times New Roman" w:cs="Times New Roman"/>
          <w:sz w:val="24"/>
          <w:szCs w:val="24"/>
          <w:lang w:val="en-US"/>
        </w:rPr>
        <w:t>I</w:t>
      </w:r>
      <w:r w:rsidRPr="008400E7">
        <w:rPr>
          <w:rFonts w:ascii="Times New Roman" w:hAnsi="Times New Roman" w:cs="Times New Roman"/>
          <w:sz w:val="24"/>
          <w:szCs w:val="24"/>
        </w:rPr>
        <w:t>: Наука всего не знает.</w:t>
      </w:r>
    </w:p>
    <w:p w:rsidR="008400E7" w:rsidRPr="008400E7" w:rsidRDefault="008400E7" w:rsidP="008400E7">
      <w:pPr>
        <w:spacing w:after="0" w:line="360" w:lineRule="auto"/>
        <w:ind w:firstLine="709"/>
        <w:jc w:val="both"/>
        <w:rPr>
          <w:rFonts w:ascii="Times New Roman" w:hAnsi="Times New Roman" w:cs="Times New Roman"/>
          <w:sz w:val="24"/>
          <w:szCs w:val="24"/>
        </w:rPr>
      </w:pPr>
    </w:p>
    <w:p w:rsidR="008400E7" w:rsidRPr="008400E7" w:rsidRDefault="008400E7" w:rsidP="008400E7">
      <w:pPr>
        <w:spacing w:after="0" w:line="360" w:lineRule="auto"/>
        <w:ind w:firstLine="709"/>
        <w:jc w:val="both"/>
        <w:rPr>
          <w:rFonts w:ascii="Times New Roman" w:hAnsi="Times New Roman" w:cs="Times New Roman"/>
          <w:sz w:val="24"/>
          <w:szCs w:val="24"/>
        </w:rPr>
      </w:pPr>
      <w:r w:rsidRPr="008400E7">
        <w:rPr>
          <w:rFonts w:ascii="Times New Roman" w:hAnsi="Times New Roman" w:cs="Times New Roman"/>
          <w:sz w:val="24"/>
          <w:szCs w:val="24"/>
        </w:rPr>
        <w:t>Ответ: Верно! Но наука кое-что знает, и на основании этих знаний производятся эффективные лекарства. Гомеопатия базируется на представлениях, находящихся за пределами современной науки, и бесплодна (не дает доказуемых в исследовании результатов лечения). Учитывая, что гомеопатия существует около 200 лет, едва ли можно надеяться, что она принесет плоды в будущем.</w:t>
      </w:r>
    </w:p>
    <w:p w:rsidR="008400E7" w:rsidRPr="008400E7" w:rsidRDefault="008400E7" w:rsidP="008400E7">
      <w:pPr>
        <w:spacing w:after="0" w:line="360" w:lineRule="auto"/>
        <w:ind w:firstLine="709"/>
        <w:jc w:val="both"/>
        <w:rPr>
          <w:rFonts w:ascii="Times New Roman" w:hAnsi="Times New Roman" w:cs="Times New Roman"/>
          <w:sz w:val="24"/>
          <w:szCs w:val="24"/>
        </w:rPr>
      </w:pPr>
      <w:r w:rsidRPr="008400E7">
        <w:rPr>
          <w:rFonts w:ascii="Times New Roman" w:hAnsi="Times New Roman" w:cs="Times New Roman"/>
          <w:sz w:val="24"/>
          <w:szCs w:val="24"/>
        </w:rPr>
        <w:t xml:space="preserve">Задачей науки является установление наиболее правдоподобной картины мира, исходя из всех накапливающихся объективных данных. Задача просвещения — донести </w:t>
      </w:r>
      <w:r w:rsidRPr="008400E7">
        <w:rPr>
          <w:rFonts w:ascii="Times New Roman" w:hAnsi="Times New Roman" w:cs="Times New Roman"/>
          <w:sz w:val="24"/>
          <w:szCs w:val="24"/>
        </w:rPr>
        <w:lastRenderedPageBreak/>
        <w:t>эти данные до широкой общественности, чтобы защитить людей от заблуждений и обмана.</w:t>
      </w:r>
    </w:p>
    <w:p w:rsidR="008400E7" w:rsidRPr="008400E7" w:rsidRDefault="008400E7" w:rsidP="008400E7">
      <w:pPr>
        <w:spacing w:after="0" w:line="360" w:lineRule="auto"/>
        <w:ind w:firstLine="709"/>
        <w:jc w:val="both"/>
        <w:rPr>
          <w:rFonts w:ascii="Times New Roman" w:hAnsi="Times New Roman" w:cs="Times New Roman"/>
          <w:sz w:val="24"/>
          <w:szCs w:val="24"/>
        </w:rPr>
      </w:pPr>
      <w:r w:rsidRPr="008400E7">
        <w:rPr>
          <w:rFonts w:ascii="Times New Roman" w:hAnsi="Times New Roman" w:cs="Times New Roman"/>
          <w:sz w:val="24"/>
          <w:szCs w:val="24"/>
        </w:rPr>
        <w:t>Если гомеопаты заявляют, что никакой инструментарий доказательной медицины и никакие современные научные методы не позволяют доказать экспериментально эффективность гомеопатии, которая, тем не менее, каким-то непостижимым образом «работает» у отдельных пациентов, то такие теории автоматически попадают в разряд ненаучных.</w:t>
      </w:r>
    </w:p>
    <w:p w:rsidR="008400E7" w:rsidRPr="008400E7" w:rsidRDefault="008400E7" w:rsidP="008400E7">
      <w:pPr>
        <w:spacing w:after="0" w:line="360" w:lineRule="auto"/>
        <w:ind w:firstLine="709"/>
        <w:jc w:val="both"/>
        <w:rPr>
          <w:rFonts w:ascii="Times New Roman" w:hAnsi="Times New Roman" w:cs="Times New Roman"/>
          <w:sz w:val="24"/>
          <w:szCs w:val="24"/>
        </w:rPr>
      </w:pPr>
      <w:r w:rsidRPr="008400E7">
        <w:rPr>
          <w:rFonts w:ascii="Times New Roman" w:hAnsi="Times New Roman" w:cs="Times New Roman"/>
          <w:sz w:val="24"/>
          <w:szCs w:val="24"/>
        </w:rPr>
        <w:t>На сегодняшний день все указывает на то, что гомеопатическое лечение не имеет ценности в медицине, и именно эту мысль, подтвержденную совокупностью фактов из разных областей знания, мы считаем важной для распространения.</w:t>
      </w:r>
    </w:p>
    <w:p w:rsidR="008400E7" w:rsidRDefault="008400E7">
      <w:pPr>
        <w:rPr>
          <w:rFonts w:ascii="Times New Roman" w:hAnsi="Times New Roman" w:cs="Times New Roman"/>
          <w:sz w:val="24"/>
          <w:szCs w:val="24"/>
        </w:rPr>
      </w:pPr>
    </w:p>
    <w:p w:rsidR="008400E7" w:rsidRPr="008400E7" w:rsidRDefault="00350D87" w:rsidP="008400E7">
      <w:pPr>
        <w:spacing w:after="0" w:line="240" w:lineRule="auto"/>
        <w:ind w:left="720" w:hanging="720"/>
        <w:rPr>
          <w:rFonts w:ascii="Calibri" w:hAnsi="Calibri" w:cs="Calibri"/>
          <w:noProof/>
          <w:szCs w:val="24"/>
        </w:rPr>
      </w:pPr>
      <w:r>
        <w:rPr>
          <w:rFonts w:ascii="Times New Roman" w:hAnsi="Times New Roman" w:cs="Times New Roman"/>
          <w:sz w:val="24"/>
          <w:szCs w:val="24"/>
        </w:rPr>
        <w:fldChar w:fldCharType="begin"/>
      </w:r>
      <w:r w:rsidR="008400E7">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separate"/>
      </w:r>
      <w:bookmarkStart w:id="0" w:name="_ENREF_1"/>
      <w:r w:rsidR="008400E7" w:rsidRPr="008400E7">
        <w:rPr>
          <w:rFonts w:ascii="Calibri" w:hAnsi="Calibri" w:cs="Calibri"/>
          <w:noProof/>
          <w:szCs w:val="24"/>
        </w:rPr>
        <w:t>1.</w:t>
      </w:r>
      <w:r w:rsidR="008400E7" w:rsidRPr="008400E7">
        <w:rPr>
          <w:rFonts w:ascii="Calibri" w:hAnsi="Calibri" w:cs="Calibri"/>
          <w:noProof/>
          <w:szCs w:val="24"/>
        </w:rPr>
        <w:tab/>
        <w:t>Pluchart C</w:t>
      </w:r>
      <w:r w:rsidR="008400E7" w:rsidRPr="008400E7">
        <w:rPr>
          <w:rFonts w:ascii="Calibri" w:hAnsi="Calibri" w:cs="Calibri"/>
          <w:i/>
          <w:noProof/>
          <w:szCs w:val="24"/>
        </w:rPr>
        <w:t xml:space="preserve"> et al</w:t>
      </w:r>
      <w:r w:rsidR="008400E7" w:rsidRPr="008400E7">
        <w:rPr>
          <w:rFonts w:ascii="Calibri" w:hAnsi="Calibri" w:cs="Calibri"/>
          <w:noProof/>
          <w:szCs w:val="24"/>
        </w:rPr>
        <w:t xml:space="preserve">: </w:t>
      </w:r>
      <w:r w:rsidR="008400E7" w:rsidRPr="008400E7">
        <w:rPr>
          <w:rFonts w:ascii="Calibri" w:hAnsi="Calibri" w:cs="Calibri"/>
          <w:b/>
          <w:noProof/>
          <w:szCs w:val="24"/>
        </w:rPr>
        <w:t>Transient remission of childhood acute lymphoblastic and myeloid leukemia without any cytostatic treatment: 2 case reports and a review of literature</w:t>
      </w:r>
      <w:r w:rsidR="008400E7" w:rsidRPr="008400E7">
        <w:rPr>
          <w:rFonts w:ascii="Calibri" w:hAnsi="Calibri" w:cs="Calibri"/>
          <w:noProof/>
          <w:szCs w:val="24"/>
        </w:rPr>
        <w:t xml:space="preserve">. </w:t>
      </w:r>
      <w:r w:rsidR="008400E7" w:rsidRPr="008400E7">
        <w:rPr>
          <w:rFonts w:ascii="Calibri" w:hAnsi="Calibri" w:cs="Calibri"/>
          <w:i/>
          <w:noProof/>
          <w:szCs w:val="24"/>
        </w:rPr>
        <w:t xml:space="preserve">J Pediatr Hematol Oncol </w:t>
      </w:r>
      <w:r w:rsidR="008400E7" w:rsidRPr="008400E7">
        <w:rPr>
          <w:rFonts w:ascii="Calibri" w:hAnsi="Calibri" w:cs="Calibri"/>
          <w:noProof/>
          <w:szCs w:val="24"/>
        </w:rPr>
        <w:t xml:space="preserve">2015, </w:t>
      </w:r>
      <w:r w:rsidR="008400E7" w:rsidRPr="008400E7">
        <w:rPr>
          <w:rFonts w:ascii="Calibri" w:hAnsi="Calibri" w:cs="Calibri"/>
          <w:b/>
          <w:noProof/>
          <w:szCs w:val="24"/>
        </w:rPr>
        <w:t>37</w:t>
      </w:r>
      <w:r w:rsidR="008400E7" w:rsidRPr="008400E7">
        <w:rPr>
          <w:rFonts w:ascii="Calibri" w:hAnsi="Calibri" w:cs="Calibri"/>
          <w:noProof/>
          <w:szCs w:val="24"/>
        </w:rPr>
        <w:t>(1):68-71.</w:t>
      </w:r>
      <w:bookmarkEnd w:id="0"/>
    </w:p>
    <w:p w:rsidR="008400E7" w:rsidRPr="008400E7" w:rsidRDefault="008400E7" w:rsidP="008400E7">
      <w:pPr>
        <w:spacing w:after="0" w:line="240" w:lineRule="auto"/>
        <w:ind w:left="720" w:hanging="720"/>
        <w:rPr>
          <w:rFonts w:ascii="Calibri" w:hAnsi="Calibri" w:cs="Calibri"/>
          <w:noProof/>
          <w:szCs w:val="24"/>
        </w:rPr>
      </w:pPr>
      <w:bookmarkStart w:id="1" w:name="_ENREF_2"/>
      <w:r w:rsidRPr="008400E7">
        <w:rPr>
          <w:rFonts w:ascii="Calibri" w:hAnsi="Calibri" w:cs="Calibri"/>
          <w:noProof/>
          <w:szCs w:val="24"/>
        </w:rPr>
        <w:t>2.</w:t>
      </w:r>
      <w:r w:rsidRPr="008400E7">
        <w:rPr>
          <w:rFonts w:ascii="Calibri" w:hAnsi="Calibri" w:cs="Calibri"/>
          <w:noProof/>
          <w:szCs w:val="24"/>
        </w:rPr>
        <w:tab/>
        <w:t>Brien S</w:t>
      </w:r>
      <w:r w:rsidRPr="008400E7">
        <w:rPr>
          <w:rFonts w:ascii="Calibri" w:hAnsi="Calibri" w:cs="Calibri"/>
          <w:i/>
          <w:noProof/>
          <w:szCs w:val="24"/>
        </w:rPr>
        <w:t xml:space="preserve"> et al</w:t>
      </w:r>
      <w:r w:rsidRPr="008400E7">
        <w:rPr>
          <w:rFonts w:ascii="Calibri" w:hAnsi="Calibri" w:cs="Calibri"/>
          <w:noProof/>
          <w:szCs w:val="24"/>
        </w:rPr>
        <w:t xml:space="preserve">: </w:t>
      </w:r>
      <w:r w:rsidRPr="008400E7">
        <w:rPr>
          <w:rFonts w:ascii="Calibri" w:hAnsi="Calibri" w:cs="Calibri"/>
          <w:b/>
          <w:noProof/>
          <w:szCs w:val="24"/>
        </w:rPr>
        <w:t>Homeopathy has clinical benefits in rheumatoid arthritis patients that are attributable to the consultation process but not the homeopathic remedy: a randomized controlled clinical trial</w:t>
      </w:r>
      <w:r w:rsidRPr="008400E7">
        <w:rPr>
          <w:rFonts w:ascii="Calibri" w:hAnsi="Calibri" w:cs="Calibri"/>
          <w:noProof/>
          <w:szCs w:val="24"/>
        </w:rPr>
        <w:t xml:space="preserve">. </w:t>
      </w:r>
      <w:r w:rsidRPr="008400E7">
        <w:rPr>
          <w:rFonts w:ascii="Calibri" w:hAnsi="Calibri" w:cs="Calibri"/>
          <w:i/>
          <w:noProof/>
          <w:szCs w:val="24"/>
        </w:rPr>
        <w:t xml:space="preserve">Rheumatology (Oxford) </w:t>
      </w:r>
      <w:r w:rsidRPr="008400E7">
        <w:rPr>
          <w:rFonts w:ascii="Calibri" w:hAnsi="Calibri" w:cs="Calibri"/>
          <w:noProof/>
          <w:szCs w:val="24"/>
        </w:rPr>
        <w:t xml:space="preserve">2011, </w:t>
      </w:r>
      <w:r w:rsidRPr="008400E7">
        <w:rPr>
          <w:rFonts w:ascii="Calibri" w:hAnsi="Calibri" w:cs="Calibri"/>
          <w:b/>
          <w:noProof/>
          <w:szCs w:val="24"/>
        </w:rPr>
        <w:t>50</w:t>
      </w:r>
      <w:r w:rsidRPr="008400E7">
        <w:rPr>
          <w:rFonts w:ascii="Calibri" w:hAnsi="Calibri" w:cs="Calibri"/>
          <w:noProof/>
          <w:szCs w:val="24"/>
        </w:rPr>
        <w:t>(6):1070-82.</w:t>
      </w:r>
      <w:bookmarkEnd w:id="1"/>
    </w:p>
    <w:p w:rsidR="008400E7" w:rsidRPr="008400E7" w:rsidRDefault="008400E7" w:rsidP="008400E7">
      <w:pPr>
        <w:spacing w:after="0" w:line="240" w:lineRule="auto"/>
        <w:ind w:left="720" w:hanging="720"/>
        <w:rPr>
          <w:rFonts w:ascii="Calibri" w:hAnsi="Calibri" w:cs="Calibri"/>
          <w:noProof/>
          <w:szCs w:val="24"/>
        </w:rPr>
      </w:pPr>
      <w:bookmarkStart w:id="2" w:name="_ENREF_3"/>
      <w:r w:rsidRPr="008400E7">
        <w:rPr>
          <w:rFonts w:ascii="Calibri" w:hAnsi="Calibri" w:cs="Calibri"/>
          <w:noProof/>
          <w:szCs w:val="24"/>
        </w:rPr>
        <w:t>3.</w:t>
      </w:r>
      <w:r w:rsidRPr="008400E7">
        <w:rPr>
          <w:rFonts w:ascii="Calibri" w:hAnsi="Calibri" w:cs="Calibri"/>
          <w:noProof/>
          <w:szCs w:val="24"/>
        </w:rPr>
        <w:tab/>
        <w:t xml:space="preserve">Linde K, Melchart D: </w:t>
      </w:r>
      <w:r w:rsidRPr="008400E7">
        <w:rPr>
          <w:rFonts w:ascii="Calibri" w:hAnsi="Calibri" w:cs="Calibri"/>
          <w:b/>
          <w:noProof/>
          <w:szCs w:val="24"/>
        </w:rPr>
        <w:t>Randomized controlled trials of individualized homeopathy: a state-of-the-art review</w:t>
      </w:r>
      <w:r w:rsidRPr="008400E7">
        <w:rPr>
          <w:rFonts w:ascii="Calibri" w:hAnsi="Calibri" w:cs="Calibri"/>
          <w:noProof/>
          <w:szCs w:val="24"/>
        </w:rPr>
        <w:t xml:space="preserve">. </w:t>
      </w:r>
      <w:r w:rsidRPr="008400E7">
        <w:rPr>
          <w:rFonts w:ascii="Calibri" w:hAnsi="Calibri" w:cs="Calibri"/>
          <w:i/>
          <w:noProof/>
          <w:szCs w:val="24"/>
        </w:rPr>
        <w:t xml:space="preserve">J Altern Complement Med </w:t>
      </w:r>
      <w:r w:rsidRPr="008400E7">
        <w:rPr>
          <w:rFonts w:ascii="Calibri" w:hAnsi="Calibri" w:cs="Calibri"/>
          <w:noProof/>
          <w:szCs w:val="24"/>
        </w:rPr>
        <w:t xml:space="preserve">1998, </w:t>
      </w:r>
      <w:r w:rsidRPr="008400E7">
        <w:rPr>
          <w:rFonts w:ascii="Calibri" w:hAnsi="Calibri" w:cs="Calibri"/>
          <w:b/>
          <w:noProof/>
          <w:szCs w:val="24"/>
        </w:rPr>
        <w:t>4</w:t>
      </w:r>
      <w:r w:rsidRPr="008400E7">
        <w:rPr>
          <w:rFonts w:ascii="Calibri" w:hAnsi="Calibri" w:cs="Calibri"/>
          <w:noProof/>
          <w:szCs w:val="24"/>
        </w:rPr>
        <w:t>(4):371-88.</w:t>
      </w:r>
      <w:bookmarkEnd w:id="2"/>
    </w:p>
    <w:p w:rsidR="008400E7" w:rsidRPr="008400E7" w:rsidRDefault="008400E7" w:rsidP="008400E7">
      <w:pPr>
        <w:spacing w:after="0" w:line="240" w:lineRule="auto"/>
        <w:ind w:left="720" w:hanging="720"/>
        <w:rPr>
          <w:rFonts w:ascii="Calibri" w:hAnsi="Calibri" w:cs="Calibri"/>
          <w:noProof/>
          <w:szCs w:val="24"/>
        </w:rPr>
      </w:pPr>
      <w:bookmarkStart w:id="3" w:name="_ENREF_4"/>
      <w:r w:rsidRPr="008400E7">
        <w:rPr>
          <w:rFonts w:ascii="Calibri" w:hAnsi="Calibri" w:cs="Calibri"/>
          <w:noProof/>
          <w:szCs w:val="24"/>
        </w:rPr>
        <w:t>4.</w:t>
      </w:r>
      <w:r w:rsidRPr="008400E7">
        <w:rPr>
          <w:rFonts w:ascii="Calibri" w:hAnsi="Calibri" w:cs="Calibri"/>
          <w:noProof/>
          <w:szCs w:val="24"/>
        </w:rPr>
        <w:tab/>
        <w:t>Walach H</w:t>
      </w:r>
      <w:r w:rsidRPr="008400E7">
        <w:rPr>
          <w:rFonts w:ascii="Calibri" w:hAnsi="Calibri" w:cs="Calibri"/>
          <w:i/>
          <w:noProof/>
          <w:szCs w:val="24"/>
        </w:rPr>
        <w:t xml:space="preserve"> et al</w:t>
      </w:r>
      <w:r w:rsidRPr="008400E7">
        <w:rPr>
          <w:rFonts w:ascii="Calibri" w:hAnsi="Calibri" w:cs="Calibri"/>
          <w:noProof/>
          <w:szCs w:val="24"/>
        </w:rPr>
        <w:t xml:space="preserve">: </w:t>
      </w:r>
      <w:r w:rsidRPr="008400E7">
        <w:rPr>
          <w:rFonts w:ascii="Calibri" w:hAnsi="Calibri" w:cs="Calibri"/>
          <w:b/>
          <w:noProof/>
          <w:szCs w:val="24"/>
        </w:rPr>
        <w:t>Classical homeopathic treatment of chronic headaches</w:t>
      </w:r>
      <w:r w:rsidRPr="008400E7">
        <w:rPr>
          <w:rFonts w:ascii="Calibri" w:hAnsi="Calibri" w:cs="Calibri"/>
          <w:noProof/>
          <w:szCs w:val="24"/>
        </w:rPr>
        <w:t xml:space="preserve">. </w:t>
      </w:r>
      <w:r w:rsidRPr="008400E7">
        <w:rPr>
          <w:rFonts w:ascii="Calibri" w:hAnsi="Calibri" w:cs="Calibri"/>
          <w:i/>
          <w:noProof/>
          <w:szCs w:val="24"/>
        </w:rPr>
        <w:t xml:space="preserve">Cephalalgia </w:t>
      </w:r>
      <w:r w:rsidRPr="008400E7">
        <w:rPr>
          <w:rFonts w:ascii="Calibri" w:hAnsi="Calibri" w:cs="Calibri"/>
          <w:noProof/>
          <w:szCs w:val="24"/>
        </w:rPr>
        <w:t xml:space="preserve">1997, </w:t>
      </w:r>
      <w:r w:rsidRPr="008400E7">
        <w:rPr>
          <w:rFonts w:ascii="Calibri" w:hAnsi="Calibri" w:cs="Calibri"/>
          <w:b/>
          <w:noProof/>
          <w:szCs w:val="24"/>
        </w:rPr>
        <w:t>17</w:t>
      </w:r>
      <w:r w:rsidRPr="008400E7">
        <w:rPr>
          <w:rFonts w:ascii="Calibri" w:hAnsi="Calibri" w:cs="Calibri"/>
          <w:noProof/>
          <w:szCs w:val="24"/>
        </w:rPr>
        <w:t>(2):119-26.</w:t>
      </w:r>
      <w:bookmarkEnd w:id="3"/>
    </w:p>
    <w:p w:rsidR="008400E7" w:rsidRPr="008400E7" w:rsidRDefault="008400E7" w:rsidP="008400E7">
      <w:pPr>
        <w:spacing w:after="0" w:line="240" w:lineRule="auto"/>
        <w:ind w:left="720" w:hanging="720"/>
        <w:rPr>
          <w:rFonts w:ascii="Calibri" w:hAnsi="Calibri" w:cs="Calibri"/>
          <w:noProof/>
          <w:szCs w:val="24"/>
        </w:rPr>
      </w:pPr>
      <w:bookmarkStart w:id="4" w:name="_ENREF_5"/>
      <w:r w:rsidRPr="008400E7">
        <w:rPr>
          <w:rFonts w:ascii="Calibri" w:hAnsi="Calibri" w:cs="Calibri"/>
          <w:noProof/>
          <w:szCs w:val="24"/>
        </w:rPr>
        <w:t>5.</w:t>
      </w:r>
      <w:r w:rsidRPr="008400E7">
        <w:rPr>
          <w:rFonts w:ascii="Calibri" w:hAnsi="Calibri" w:cs="Calibri"/>
          <w:noProof/>
          <w:szCs w:val="24"/>
        </w:rPr>
        <w:tab/>
        <w:t xml:space="preserve">Nair SR: </w:t>
      </w:r>
      <w:r w:rsidRPr="008400E7">
        <w:rPr>
          <w:rFonts w:ascii="Calibri" w:hAnsi="Calibri" w:cs="Calibri"/>
          <w:b/>
          <w:noProof/>
          <w:szCs w:val="24"/>
        </w:rPr>
        <w:t>Personalized medicine: Striding from genes to medicines</w:t>
      </w:r>
      <w:r w:rsidRPr="008400E7">
        <w:rPr>
          <w:rFonts w:ascii="Calibri" w:hAnsi="Calibri" w:cs="Calibri"/>
          <w:noProof/>
          <w:szCs w:val="24"/>
        </w:rPr>
        <w:t xml:space="preserve">. </w:t>
      </w:r>
      <w:r w:rsidRPr="008400E7">
        <w:rPr>
          <w:rFonts w:ascii="Calibri" w:hAnsi="Calibri" w:cs="Calibri"/>
          <w:i/>
          <w:noProof/>
          <w:szCs w:val="24"/>
        </w:rPr>
        <w:t xml:space="preserve">Perspect Clin Res </w:t>
      </w:r>
      <w:r w:rsidRPr="008400E7">
        <w:rPr>
          <w:rFonts w:ascii="Calibri" w:hAnsi="Calibri" w:cs="Calibri"/>
          <w:noProof/>
          <w:szCs w:val="24"/>
        </w:rPr>
        <w:t xml:space="preserve">2010, </w:t>
      </w:r>
      <w:r w:rsidRPr="008400E7">
        <w:rPr>
          <w:rFonts w:ascii="Calibri" w:hAnsi="Calibri" w:cs="Calibri"/>
          <w:b/>
          <w:noProof/>
          <w:szCs w:val="24"/>
        </w:rPr>
        <w:t>1</w:t>
      </w:r>
      <w:r w:rsidRPr="008400E7">
        <w:rPr>
          <w:rFonts w:ascii="Calibri" w:hAnsi="Calibri" w:cs="Calibri"/>
          <w:noProof/>
          <w:szCs w:val="24"/>
        </w:rPr>
        <w:t>(4):146-50.</w:t>
      </w:r>
      <w:bookmarkEnd w:id="4"/>
    </w:p>
    <w:p w:rsidR="008400E7" w:rsidRPr="008400E7" w:rsidRDefault="008400E7" w:rsidP="008400E7">
      <w:pPr>
        <w:spacing w:after="0" w:line="240" w:lineRule="auto"/>
        <w:ind w:left="720" w:hanging="720"/>
        <w:rPr>
          <w:rFonts w:ascii="Calibri" w:hAnsi="Calibri" w:cs="Calibri"/>
          <w:noProof/>
          <w:szCs w:val="24"/>
        </w:rPr>
      </w:pPr>
      <w:bookmarkStart w:id="5" w:name="_ENREF_6"/>
      <w:r w:rsidRPr="008400E7">
        <w:rPr>
          <w:rFonts w:ascii="Calibri" w:hAnsi="Calibri" w:cs="Calibri"/>
          <w:noProof/>
          <w:szCs w:val="24"/>
        </w:rPr>
        <w:t>6.</w:t>
      </w:r>
      <w:r w:rsidRPr="008400E7">
        <w:rPr>
          <w:rFonts w:ascii="Calibri" w:hAnsi="Calibri" w:cs="Calibri"/>
          <w:noProof/>
          <w:szCs w:val="24"/>
        </w:rPr>
        <w:tab/>
        <w:t xml:space="preserve">Chan IS, Ginsburg GS: </w:t>
      </w:r>
      <w:r w:rsidRPr="008400E7">
        <w:rPr>
          <w:rFonts w:ascii="Calibri" w:hAnsi="Calibri" w:cs="Calibri"/>
          <w:b/>
          <w:noProof/>
          <w:szCs w:val="24"/>
        </w:rPr>
        <w:t>Personalized medicine: progress and promise</w:t>
      </w:r>
      <w:r w:rsidRPr="008400E7">
        <w:rPr>
          <w:rFonts w:ascii="Calibri" w:hAnsi="Calibri" w:cs="Calibri"/>
          <w:noProof/>
          <w:szCs w:val="24"/>
        </w:rPr>
        <w:t xml:space="preserve">. </w:t>
      </w:r>
      <w:r w:rsidRPr="008400E7">
        <w:rPr>
          <w:rFonts w:ascii="Calibri" w:hAnsi="Calibri" w:cs="Calibri"/>
          <w:i/>
          <w:noProof/>
          <w:szCs w:val="24"/>
        </w:rPr>
        <w:t xml:space="preserve">Annu Rev Genomics Hum Genet </w:t>
      </w:r>
      <w:r w:rsidRPr="008400E7">
        <w:rPr>
          <w:rFonts w:ascii="Calibri" w:hAnsi="Calibri" w:cs="Calibri"/>
          <w:noProof/>
          <w:szCs w:val="24"/>
        </w:rPr>
        <w:t xml:space="preserve">2011, </w:t>
      </w:r>
      <w:r w:rsidRPr="008400E7">
        <w:rPr>
          <w:rFonts w:ascii="Calibri" w:hAnsi="Calibri" w:cs="Calibri"/>
          <w:b/>
          <w:noProof/>
          <w:szCs w:val="24"/>
        </w:rPr>
        <w:t>12</w:t>
      </w:r>
      <w:r w:rsidRPr="008400E7">
        <w:rPr>
          <w:rFonts w:ascii="Calibri" w:hAnsi="Calibri" w:cs="Calibri"/>
          <w:noProof/>
          <w:szCs w:val="24"/>
        </w:rPr>
        <w:t>:217-44.</w:t>
      </w:r>
      <w:bookmarkEnd w:id="5"/>
    </w:p>
    <w:p w:rsidR="008400E7" w:rsidRPr="008400E7" w:rsidRDefault="008400E7" w:rsidP="008400E7">
      <w:pPr>
        <w:spacing w:after="0" w:line="240" w:lineRule="auto"/>
        <w:ind w:left="720" w:hanging="720"/>
        <w:rPr>
          <w:rFonts w:ascii="Calibri" w:hAnsi="Calibri" w:cs="Calibri"/>
          <w:noProof/>
          <w:szCs w:val="24"/>
        </w:rPr>
      </w:pPr>
      <w:bookmarkStart w:id="6" w:name="_ENREF_7"/>
      <w:r w:rsidRPr="008400E7">
        <w:rPr>
          <w:rFonts w:ascii="Calibri" w:hAnsi="Calibri" w:cs="Calibri"/>
          <w:noProof/>
          <w:szCs w:val="24"/>
        </w:rPr>
        <w:t>7.</w:t>
      </w:r>
      <w:r w:rsidRPr="008400E7">
        <w:rPr>
          <w:rFonts w:ascii="Calibri" w:hAnsi="Calibri" w:cs="Calibri"/>
          <w:noProof/>
          <w:szCs w:val="24"/>
        </w:rPr>
        <w:tab/>
        <w:t>Davenas E</w:t>
      </w:r>
      <w:r w:rsidRPr="008400E7">
        <w:rPr>
          <w:rFonts w:ascii="Calibri" w:hAnsi="Calibri" w:cs="Calibri"/>
          <w:i/>
          <w:noProof/>
          <w:szCs w:val="24"/>
        </w:rPr>
        <w:t xml:space="preserve"> et al</w:t>
      </w:r>
      <w:r w:rsidRPr="008400E7">
        <w:rPr>
          <w:rFonts w:ascii="Calibri" w:hAnsi="Calibri" w:cs="Calibri"/>
          <w:noProof/>
          <w:szCs w:val="24"/>
        </w:rPr>
        <w:t xml:space="preserve">: </w:t>
      </w:r>
      <w:r w:rsidRPr="008400E7">
        <w:rPr>
          <w:rFonts w:ascii="Calibri" w:hAnsi="Calibri" w:cs="Calibri"/>
          <w:b/>
          <w:noProof/>
          <w:szCs w:val="24"/>
        </w:rPr>
        <w:t>Human basophil degranulation triggered by very dilute antiserum against IgE</w:t>
      </w:r>
      <w:r w:rsidRPr="008400E7">
        <w:rPr>
          <w:rFonts w:ascii="Calibri" w:hAnsi="Calibri" w:cs="Calibri"/>
          <w:noProof/>
          <w:szCs w:val="24"/>
        </w:rPr>
        <w:t xml:space="preserve">. </w:t>
      </w:r>
      <w:r w:rsidRPr="008400E7">
        <w:rPr>
          <w:rFonts w:ascii="Calibri" w:hAnsi="Calibri" w:cs="Calibri"/>
          <w:i/>
          <w:noProof/>
          <w:szCs w:val="24"/>
        </w:rPr>
        <w:t xml:space="preserve">Nature </w:t>
      </w:r>
      <w:r w:rsidRPr="008400E7">
        <w:rPr>
          <w:rFonts w:ascii="Calibri" w:hAnsi="Calibri" w:cs="Calibri"/>
          <w:noProof/>
          <w:szCs w:val="24"/>
        </w:rPr>
        <w:t xml:space="preserve">1988, </w:t>
      </w:r>
      <w:r w:rsidRPr="008400E7">
        <w:rPr>
          <w:rFonts w:ascii="Calibri" w:hAnsi="Calibri" w:cs="Calibri"/>
          <w:b/>
          <w:noProof/>
          <w:szCs w:val="24"/>
        </w:rPr>
        <w:t>333</w:t>
      </w:r>
      <w:r w:rsidRPr="008400E7">
        <w:rPr>
          <w:rFonts w:ascii="Calibri" w:hAnsi="Calibri" w:cs="Calibri"/>
          <w:noProof/>
          <w:szCs w:val="24"/>
        </w:rPr>
        <w:t>(6176):816-8.</w:t>
      </w:r>
      <w:bookmarkEnd w:id="6"/>
    </w:p>
    <w:p w:rsidR="008400E7" w:rsidRPr="008400E7" w:rsidRDefault="008400E7" w:rsidP="008400E7">
      <w:pPr>
        <w:spacing w:after="0" w:line="240" w:lineRule="auto"/>
        <w:ind w:left="720" w:hanging="720"/>
        <w:rPr>
          <w:rFonts w:ascii="Calibri" w:hAnsi="Calibri" w:cs="Calibri"/>
          <w:noProof/>
          <w:szCs w:val="24"/>
        </w:rPr>
      </w:pPr>
      <w:bookmarkStart w:id="7" w:name="_ENREF_8"/>
      <w:r w:rsidRPr="008400E7">
        <w:rPr>
          <w:rFonts w:ascii="Calibri" w:hAnsi="Calibri" w:cs="Calibri"/>
          <w:noProof/>
          <w:szCs w:val="24"/>
        </w:rPr>
        <w:t>8.</w:t>
      </w:r>
      <w:r w:rsidRPr="008400E7">
        <w:rPr>
          <w:rFonts w:ascii="Calibri" w:hAnsi="Calibri" w:cs="Calibri"/>
          <w:noProof/>
          <w:szCs w:val="24"/>
        </w:rPr>
        <w:tab/>
        <w:t>Maddox J</w:t>
      </w:r>
      <w:r w:rsidRPr="008400E7">
        <w:rPr>
          <w:rFonts w:ascii="Calibri" w:hAnsi="Calibri" w:cs="Calibri"/>
          <w:i/>
          <w:noProof/>
          <w:szCs w:val="24"/>
        </w:rPr>
        <w:t xml:space="preserve"> et al</w:t>
      </w:r>
      <w:r w:rsidRPr="008400E7">
        <w:rPr>
          <w:rFonts w:ascii="Calibri" w:hAnsi="Calibri" w:cs="Calibri"/>
          <w:noProof/>
          <w:szCs w:val="24"/>
        </w:rPr>
        <w:t xml:space="preserve">: </w:t>
      </w:r>
      <w:r w:rsidRPr="008400E7">
        <w:rPr>
          <w:rFonts w:ascii="Calibri" w:hAnsi="Calibri" w:cs="Calibri"/>
          <w:b/>
          <w:noProof/>
          <w:szCs w:val="24"/>
        </w:rPr>
        <w:t>"High-dilution" experiments a delusion</w:t>
      </w:r>
      <w:r w:rsidRPr="008400E7">
        <w:rPr>
          <w:rFonts w:ascii="Calibri" w:hAnsi="Calibri" w:cs="Calibri"/>
          <w:noProof/>
          <w:szCs w:val="24"/>
        </w:rPr>
        <w:t xml:space="preserve">. </w:t>
      </w:r>
      <w:r w:rsidRPr="008400E7">
        <w:rPr>
          <w:rFonts w:ascii="Calibri" w:hAnsi="Calibri" w:cs="Calibri"/>
          <w:i/>
          <w:noProof/>
          <w:szCs w:val="24"/>
        </w:rPr>
        <w:t xml:space="preserve">Nature </w:t>
      </w:r>
      <w:r w:rsidRPr="008400E7">
        <w:rPr>
          <w:rFonts w:ascii="Calibri" w:hAnsi="Calibri" w:cs="Calibri"/>
          <w:noProof/>
          <w:szCs w:val="24"/>
        </w:rPr>
        <w:t xml:space="preserve">1988, </w:t>
      </w:r>
      <w:r w:rsidRPr="008400E7">
        <w:rPr>
          <w:rFonts w:ascii="Calibri" w:hAnsi="Calibri" w:cs="Calibri"/>
          <w:b/>
          <w:noProof/>
          <w:szCs w:val="24"/>
        </w:rPr>
        <w:t>334</w:t>
      </w:r>
      <w:r w:rsidRPr="008400E7">
        <w:rPr>
          <w:rFonts w:ascii="Calibri" w:hAnsi="Calibri" w:cs="Calibri"/>
          <w:noProof/>
          <w:szCs w:val="24"/>
        </w:rPr>
        <w:t>(6180):287-91.</w:t>
      </w:r>
      <w:bookmarkEnd w:id="7"/>
    </w:p>
    <w:p w:rsidR="008400E7" w:rsidRPr="008400E7" w:rsidRDefault="008400E7" w:rsidP="008400E7">
      <w:pPr>
        <w:spacing w:after="0" w:line="240" w:lineRule="auto"/>
        <w:ind w:left="720" w:hanging="720"/>
        <w:rPr>
          <w:rFonts w:ascii="Calibri" w:hAnsi="Calibri" w:cs="Calibri"/>
          <w:noProof/>
          <w:szCs w:val="24"/>
        </w:rPr>
      </w:pPr>
      <w:bookmarkStart w:id="8" w:name="_ENREF_9"/>
      <w:r w:rsidRPr="008400E7">
        <w:rPr>
          <w:rFonts w:ascii="Calibri" w:hAnsi="Calibri" w:cs="Calibri"/>
          <w:noProof/>
          <w:szCs w:val="24"/>
        </w:rPr>
        <w:t>9.</w:t>
      </w:r>
      <w:r w:rsidRPr="008400E7">
        <w:rPr>
          <w:rFonts w:ascii="Calibri" w:hAnsi="Calibri" w:cs="Calibri"/>
          <w:noProof/>
          <w:szCs w:val="24"/>
        </w:rPr>
        <w:tab/>
        <w:t>Guggisberg AG</w:t>
      </w:r>
      <w:r w:rsidRPr="008400E7">
        <w:rPr>
          <w:rFonts w:ascii="Calibri" w:hAnsi="Calibri" w:cs="Calibri"/>
          <w:i/>
          <w:noProof/>
          <w:szCs w:val="24"/>
        </w:rPr>
        <w:t xml:space="preserve"> et al</w:t>
      </w:r>
      <w:r w:rsidRPr="008400E7">
        <w:rPr>
          <w:rFonts w:ascii="Calibri" w:hAnsi="Calibri" w:cs="Calibri"/>
          <w:noProof/>
          <w:szCs w:val="24"/>
        </w:rPr>
        <w:t xml:space="preserve">: </w:t>
      </w:r>
      <w:r w:rsidRPr="008400E7">
        <w:rPr>
          <w:rFonts w:ascii="Calibri" w:hAnsi="Calibri" w:cs="Calibri"/>
          <w:b/>
          <w:noProof/>
          <w:szCs w:val="24"/>
        </w:rPr>
        <w:t>Replication study concerning the effects of homeopathic dilutions of histamine on human basophil degranulation in vitro</w:t>
      </w:r>
      <w:r w:rsidRPr="008400E7">
        <w:rPr>
          <w:rFonts w:ascii="Calibri" w:hAnsi="Calibri" w:cs="Calibri"/>
          <w:noProof/>
          <w:szCs w:val="24"/>
        </w:rPr>
        <w:t xml:space="preserve">. </w:t>
      </w:r>
      <w:r w:rsidRPr="008400E7">
        <w:rPr>
          <w:rFonts w:ascii="Calibri" w:hAnsi="Calibri" w:cs="Calibri"/>
          <w:i/>
          <w:noProof/>
          <w:szCs w:val="24"/>
        </w:rPr>
        <w:t xml:space="preserve">Complement Ther Med </w:t>
      </w:r>
      <w:r w:rsidRPr="008400E7">
        <w:rPr>
          <w:rFonts w:ascii="Calibri" w:hAnsi="Calibri" w:cs="Calibri"/>
          <w:noProof/>
          <w:szCs w:val="24"/>
        </w:rPr>
        <w:t xml:space="preserve">2005, </w:t>
      </w:r>
      <w:r w:rsidRPr="008400E7">
        <w:rPr>
          <w:rFonts w:ascii="Calibri" w:hAnsi="Calibri" w:cs="Calibri"/>
          <w:b/>
          <w:noProof/>
          <w:szCs w:val="24"/>
        </w:rPr>
        <w:t>13</w:t>
      </w:r>
      <w:r w:rsidRPr="008400E7">
        <w:rPr>
          <w:rFonts w:ascii="Calibri" w:hAnsi="Calibri" w:cs="Calibri"/>
          <w:noProof/>
          <w:szCs w:val="24"/>
        </w:rPr>
        <w:t>(2):91-100.</w:t>
      </w:r>
      <w:bookmarkEnd w:id="8"/>
    </w:p>
    <w:p w:rsidR="008400E7" w:rsidRPr="008400E7" w:rsidRDefault="008400E7" w:rsidP="008400E7">
      <w:pPr>
        <w:spacing w:after="0" w:line="240" w:lineRule="auto"/>
        <w:ind w:left="720" w:hanging="720"/>
        <w:rPr>
          <w:rFonts w:ascii="Calibri" w:hAnsi="Calibri" w:cs="Calibri"/>
          <w:noProof/>
          <w:szCs w:val="24"/>
        </w:rPr>
      </w:pPr>
      <w:bookmarkStart w:id="9" w:name="_ENREF_10"/>
      <w:r w:rsidRPr="008400E7">
        <w:rPr>
          <w:rFonts w:ascii="Calibri" w:hAnsi="Calibri" w:cs="Calibri"/>
          <w:noProof/>
          <w:szCs w:val="24"/>
        </w:rPr>
        <w:t>10.</w:t>
      </w:r>
      <w:r w:rsidRPr="008400E7">
        <w:rPr>
          <w:rFonts w:ascii="Calibri" w:hAnsi="Calibri" w:cs="Calibri"/>
          <w:noProof/>
          <w:szCs w:val="24"/>
        </w:rPr>
        <w:tab/>
        <w:t>Cowan ML</w:t>
      </w:r>
      <w:r w:rsidRPr="008400E7">
        <w:rPr>
          <w:rFonts w:ascii="Calibri" w:hAnsi="Calibri" w:cs="Calibri"/>
          <w:i/>
          <w:noProof/>
          <w:szCs w:val="24"/>
        </w:rPr>
        <w:t xml:space="preserve"> et al</w:t>
      </w:r>
      <w:r w:rsidRPr="008400E7">
        <w:rPr>
          <w:rFonts w:ascii="Calibri" w:hAnsi="Calibri" w:cs="Calibri"/>
          <w:noProof/>
          <w:szCs w:val="24"/>
        </w:rPr>
        <w:t xml:space="preserve">: </w:t>
      </w:r>
      <w:r w:rsidRPr="008400E7">
        <w:rPr>
          <w:rFonts w:ascii="Calibri" w:hAnsi="Calibri" w:cs="Calibri"/>
          <w:b/>
          <w:noProof/>
          <w:szCs w:val="24"/>
        </w:rPr>
        <w:t>Ultrafast memory loss and energy redistribution in the hydrogen bond network of liquid H2O</w:t>
      </w:r>
      <w:r w:rsidRPr="008400E7">
        <w:rPr>
          <w:rFonts w:ascii="Calibri" w:hAnsi="Calibri" w:cs="Calibri"/>
          <w:noProof/>
          <w:szCs w:val="24"/>
        </w:rPr>
        <w:t xml:space="preserve">. </w:t>
      </w:r>
      <w:r w:rsidRPr="008400E7">
        <w:rPr>
          <w:rFonts w:ascii="Calibri" w:hAnsi="Calibri" w:cs="Calibri"/>
          <w:i/>
          <w:noProof/>
          <w:szCs w:val="24"/>
        </w:rPr>
        <w:t xml:space="preserve">Nature </w:t>
      </w:r>
      <w:r w:rsidRPr="008400E7">
        <w:rPr>
          <w:rFonts w:ascii="Calibri" w:hAnsi="Calibri" w:cs="Calibri"/>
          <w:noProof/>
          <w:szCs w:val="24"/>
        </w:rPr>
        <w:t xml:space="preserve">2005, </w:t>
      </w:r>
      <w:r w:rsidRPr="008400E7">
        <w:rPr>
          <w:rFonts w:ascii="Calibri" w:hAnsi="Calibri" w:cs="Calibri"/>
          <w:b/>
          <w:noProof/>
          <w:szCs w:val="24"/>
        </w:rPr>
        <w:t>434</w:t>
      </w:r>
      <w:r w:rsidRPr="008400E7">
        <w:rPr>
          <w:rFonts w:ascii="Calibri" w:hAnsi="Calibri" w:cs="Calibri"/>
          <w:noProof/>
          <w:szCs w:val="24"/>
        </w:rPr>
        <w:t>(7030):199-202.</w:t>
      </w:r>
      <w:bookmarkEnd w:id="9"/>
    </w:p>
    <w:p w:rsidR="008400E7" w:rsidRPr="008400E7" w:rsidRDefault="008400E7" w:rsidP="008400E7">
      <w:pPr>
        <w:spacing w:after="0" w:line="240" w:lineRule="auto"/>
        <w:ind w:left="720" w:hanging="720"/>
        <w:rPr>
          <w:rFonts w:ascii="Calibri" w:hAnsi="Calibri" w:cs="Calibri"/>
          <w:noProof/>
          <w:szCs w:val="24"/>
        </w:rPr>
      </w:pPr>
      <w:bookmarkStart w:id="10" w:name="_ENREF_11"/>
      <w:r w:rsidRPr="008400E7">
        <w:rPr>
          <w:rFonts w:ascii="Calibri" w:hAnsi="Calibri" w:cs="Calibri"/>
          <w:noProof/>
          <w:szCs w:val="24"/>
        </w:rPr>
        <w:t>11.</w:t>
      </w:r>
      <w:r w:rsidRPr="008400E7">
        <w:rPr>
          <w:rFonts w:ascii="Calibri" w:hAnsi="Calibri" w:cs="Calibri"/>
          <w:noProof/>
          <w:szCs w:val="24"/>
        </w:rPr>
        <w:tab/>
        <w:t xml:space="preserve">Anick DJ: </w:t>
      </w:r>
      <w:r w:rsidRPr="008400E7">
        <w:rPr>
          <w:rFonts w:ascii="Calibri" w:hAnsi="Calibri" w:cs="Calibri"/>
          <w:b/>
          <w:noProof/>
          <w:szCs w:val="24"/>
        </w:rPr>
        <w:t>High sensitivity 1H-NMR spectroscopy of homeopathic remedies made in water</w:t>
      </w:r>
      <w:r w:rsidRPr="008400E7">
        <w:rPr>
          <w:rFonts w:ascii="Calibri" w:hAnsi="Calibri" w:cs="Calibri"/>
          <w:noProof/>
          <w:szCs w:val="24"/>
        </w:rPr>
        <w:t xml:space="preserve">. </w:t>
      </w:r>
      <w:r w:rsidRPr="008400E7">
        <w:rPr>
          <w:rFonts w:ascii="Calibri" w:hAnsi="Calibri" w:cs="Calibri"/>
          <w:i/>
          <w:noProof/>
          <w:szCs w:val="24"/>
        </w:rPr>
        <w:t xml:space="preserve">BMC Complement Altern Med </w:t>
      </w:r>
      <w:r w:rsidRPr="008400E7">
        <w:rPr>
          <w:rFonts w:ascii="Calibri" w:hAnsi="Calibri" w:cs="Calibri"/>
          <w:noProof/>
          <w:szCs w:val="24"/>
        </w:rPr>
        <w:t xml:space="preserve">2004, </w:t>
      </w:r>
      <w:r w:rsidRPr="008400E7">
        <w:rPr>
          <w:rFonts w:ascii="Calibri" w:hAnsi="Calibri" w:cs="Calibri"/>
          <w:b/>
          <w:noProof/>
          <w:szCs w:val="24"/>
        </w:rPr>
        <w:t>4</w:t>
      </w:r>
      <w:r w:rsidRPr="008400E7">
        <w:rPr>
          <w:rFonts w:ascii="Calibri" w:hAnsi="Calibri" w:cs="Calibri"/>
          <w:noProof/>
          <w:szCs w:val="24"/>
        </w:rPr>
        <w:t>:15.</w:t>
      </w:r>
      <w:bookmarkEnd w:id="10"/>
    </w:p>
    <w:p w:rsidR="008400E7" w:rsidRPr="008400E7" w:rsidRDefault="008400E7" w:rsidP="008400E7">
      <w:pPr>
        <w:spacing w:after="0" w:line="240" w:lineRule="auto"/>
        <w:ind w:left="720" w:hanging="720"/>
        <w:rPr>
          <w:rFonts w:ascii="Calibri" w:hAnsi="Calibri" w:cs="Calibri"/>
          <w:noProof/>
          <w:szCs w:val="24"/>
        </w:rPr>
      </w:pPr>
      <w:bookmarkStart w:id="11" w:name="_ENREF_12"/>
      <w:r w:rsidRPr="008400E7">
        <w:rPr>
          <w:rFonts w:ascii="Calibri" w:hAnsi="Calibri" w:cs="Calibri"/>
          <w:noProof/>
          <w:szCs w:val="24"/>
        </w:rPr>
        <w:t>12.</w:t>
      </w:r>
      <w:r w:rsidRPr="008400E7">
        <w:rPr>
          <w:rFonts w:ascii="Calibri" w:hAnsi="Calibri" w:cs="Calibri"/>
          <w:noProof/>
          <w:szCs w:val="24"/>
        </w:rPr>
        <w:tab/>
        <w:t xml:space="preserve">Mathie RT, Clausen J: </w:t>
      </w:r>
      <w:r w:rsidRPr="008400E7">
        <w:rPr>
          <w:rFonts w:ascii="Calibri" w:hAnsi="Calibri" w:cs="Calibri"/>
          <w:b/>
          <w:noProof/>
          <w:szCs w:val="24"/>
        </w:rPr>
        <w:t>Veterinary homeopathy: systematic review of medical conditions studied by randomised trials controlled by other than placebo</w:t>
      </w:r>
      <w:r w:rsidRPr="008400E7">
        <w:rPr>
          <w:rFonts w:ascii="Calibri" w:hAnsi="Calibri" w:cs="Calibri"/>
          <w:noProof/>
          <w:szCs w:val="24"/>
        </w:rPr>
        <w:t xml:space="preserve">. </w:t>
      </w:r>
      <w:r w:rsidRPr="008400E7">
        <w:rPr>
          <w:rFonts w:ascii="Calibri" w:hAnsi="Calibri" w:cs="Calibri"/>
          <w:i/>
          <w:noProof/>
          <w:szCs w:val="24"/>
        </w:rPr>
        <w:t xml:space="preserve">BMC Vet Res </w:t>
      </w:r>
      <w:r w:rsidRPr="008400E7">
        <w:rPr>
          <w:rFonts w:ascii="Calibri" w:hAnsi="Calibri" w:cs="Calibri"/>
          <w:noProof/>
          <w:szCs w:val="24"/>
        </w:rPr>
        <w:t xml:space="preserve">2015, </w:t>
      </w:r>
      <w:r w:rsidRPr="008400E7">
        <w:rPr>
          <w:rFonts w:ascii="Calibri" w:hAnsi="Calibri" w:cs="Calibri"/>
          <w:b/>
          <w:noProof/>
          <w:szCs w:val="24"/>
        </w:rPr>
        <w:t>11</w:t>
      </w:r>
      <w:r w:rsidRPr="008400E7">
        <w:rPr>
          <w:rFonts w:ascii="Calibri" w:hAnsi="Calibri" w:cs="Calibri"/>
          <w:noProof/>
          <w:szCs w:val="24"/>
        </w:rPr>
        <w:t>:236.</w:t>
      </w:r>
      <w:bookmarkEnd w:id="11"/>
    </w:p>
    <w:p w:rsidR="008400E7" w:rsidRPr="008400E7" w:rsidRDefault="008400E7" w:rsidP="008400E7">
      <w:pPr>
        <w:spacing w:after="0" w:line="240" w:lineRule="auto"/>
        <w:ind w:left="720" w:hanging="720"/>
        <w:rPr>
          <w:rFonts w:ascii="Calibri" w:hAnsi="Calibri" w:cs="Calibri"/>
          <w:noProof/>
          <w:szCs w:val="24"/>
        </w:rPr>
      </w:pPr>
      <w:bookmarkStart w:id="12" w:name="_ENREF_13"/>
      <w:r w:rsidRPr="008400E7">
        <w:rPr>
          <w:rFonts w:ascii="Calibri" w:hAnsi="Calibri" w:cs="Calibri"/>
          <w:noProof/>
          <w:szCs w:val="24"/>
        </w:rPr>
        <w:t>13.</w:t>
      </w:r>
      <w:r w:rsidRPr="008400E7">
        <w:rPr>
          <w:rFonts w:ascii="Calibri" w:hAnsi="Calibri" w:cs="Calibri"/>
          <w:noProof/>
          <w:szCs w:val="24"/>
        </w:rPr>
        <w:tab/>
        <w:t>Stub T</w:t>
      </w:r>
      <w:r w:rsidRPr="008400E7">
        <w:rPr>
          <w:rFonts w:ascii="Calibri" w:hAnsi="Calibri" w:cs="Calibri"/>
          <w:i/>
          <w:noProof/>
          <w:szCs w:val="24"/>
        </w:rPr>
        <w:t xml:space="preserve"> et al</w:t>
      </w:r>
      <w:r w:rsidRPr="008400E7">
        <w:rPr>
          <w:rFonts w:ascii="Calibri" w:hAnsi="Calibri" w:cs="Calibri"/>
          <w:noProof/>
          <w:szCs w:val="24"/>
        </w:rPr>
        <w:t xml:space="preserve">: </w:t>
      </w:r>
      <w:r w:rsidRPr="008400E7">
        <w:rPr>
          <w:rFonts w:ascii="Calibri" w:hAnsi="Calibri" w:cs="Calibri"/>
          <w:b/>
          <w:noProof/>
          <w:szCs w:val="24"/>
        </w:rPr>
        <w:t>Adverse effects of homeopathy, what do we know? A systematic review and meta-analysis of randomized controlled trials</w:t>
      </w:r>
      <w:r w:rsidRPr="008400E7">
        <w:rPr>
          <w:rFonts w:ascii="Calibri" w:hAnsi="Calibri" w:cs="Calibri"/>
          <w:noProof/>
          <w:szCs w:val="24"/>
        </w:rPr>
        <w:t xml:space="preserve">. </w:t>
      </w:r>
      <w:r w:rsidRPr="008400E7">
        <w:rPr>
          <w:rFonts w:ascii="Calibri" w:hAnsi="Calibri" w:cs="Calibri"/>
          <w:i/>
          <w:noProof/>
          <w:szCs w:val="24"/>
        </w:rPr>
        <w:t xml:space="preserve">Complement Ther Med </w:t>
      </w:r>
      <w:r w:rsidRPr="008400E7">
        <w:rPr>
          <w:rFonts w:ascii="Calibri" w:hAnsi="Calibri" w:cs="Calibri"/>
          <w:noProof/>
          <w:szCs w:val="24"/>
        </w:rPr>
        <w:t xml:space="preserve">2016, </w:t>
      </w:r>
      <w:r w:rsidRPr="008400E7">
        <w:rPr>
          <w:rFonts w:ascii="Calibri" w:hAnsi="Calibri" w:cs="Calibri"/>
          <w:b/>
          <w:noProof/>
          <w:szCs w:val="24"/>
        </w:rPr>
        <w:t>26</w:t>
      </w:r>
      <w:r w:rsidRPr="008400E7">
        <w:rPr>
          <w:rFonts w:ascii="Calibri" w:hAnsi="Calibri" w:cs="Calibri"/>
          <w:noProof/>
          <w:szCs w:val="24"/>
        </w:rPr>
        <w:t>:146-63.</w:t>
      </w:r>
      <w:bookmarkEnd w:id="12"/>
    </w:p>
    <w:p w:rsidR="008400E7" w:rsidRPr="008400E7" w:rsidRDefault="008400E7" w:rsidP="008400E7">
      <w:pPr>
        <w:spacing w:after="0" w:line="240" w:lineRule="auto"/>
        <w:ind w:left="720" w:hanging="720"/>
        <w:rPr>
          <w:rFonts w:ascii="Calibri" w:hAnsi="Calibri" w:cs="Calibri"/>
          <w:noProof/>
          <w:szCs w:val="24"/>
        </w:rPr>
      </w:pPr>
      <w:bookmarkStart w:id="13" w:name="_ENREF_14"/>
      <w:r w:rsidRPr="008400E7">
        <w:rPr>
          <w:rFonts w:ascii="Calibri" w:hAnsi="Calibri" w:cs="Calibri"/>
          <w:noProof/>
          <w:szCs w:val="24"/>
        </w:rPr>
        <w:t>14.</w:t>
      </w:r>
      <w:r w:rsidRPr="008400E7">
        <w:rPr>
          <w:rFonts w:ascii="Calibri" w:hAnsi="Calibri" w:cs="Calibri"/>
          <w:noProof/>
          <w:szCs w:val="24"/>
        </w:rPr>
        <w:tab/>
        <w:t>Posadzki P</w:t>
      </w:r>
      <w:r w:rsidRPr="008400E7">
        <w:rPr>
          <w:rFonts w:ascii="Calibri" w:hAnsi="Calibri" w:cs="Calibri"/>
          <w:i/>
          <w:noProof/>
          <w:szCs w:val="24"/>
        </w:rPr>
        <w:t xml:space="preserve"> et al</w:t>
      </w:r>
      <w:r w:rsidRPr="008400E7">
        <w:rPr>
          <w:rFonts w:ascii="Calibri" w:hAnsi="Calibri" w:cs="Calibri"/>
          <w:noProof/>
          <w:szCs w:val="24"/>
        </w:rPr>
        <w:t xml:space="preserve">: </w:t>
      </w:r>
      <w:r w:rsidRPr="008400E7">
        <w:rPr>
          <w:rFonts w:ascii="Calibri" w:hAnsi="Calibri" w:cs="Calibri"/>
          <w:b/>
          <w:noProof/>
          <w:szCs w:val="24"/>
        </w:rPr>
        <w:t>Adverse effects of homeopathy: a systematic review of published case reports and case series</w:t>
      </w:r>
      <w:r w:rsidRPr="008400E7">
        <w:rPr>
          <w:rFonts w:ascii="Calibri" w:hAnsi="Calibri" w:cs="Calibri"/>
          <w:noProof/>
          <w:szCs w:val="24"/>
        </w:rPr>
        <w:t xml:space="preserve">. </w:t>
      </w:r>
      <w:r w:rsidRPr="008400E7">
        <w:rPr>
          <w:rFonts w:ascii="Calibri" w:hAnsi="Calibri" w:cs="Calibri"/>
          <w:i/>
          <w:noProof/>
          <w:szCs w:val="24"/>
        </w:rPr>
        <w:t xml:space="preserve">Int J Clin Pract </w:t>
      </w:r>
      <w:r w:rsidRPr="008400E7">
        <w:rPr>
          <w:rFonts w:ascii="Calibri" w:hAnsi="Calibri" w:cs="Calibri"/>
          <w:noProof/>
          <w:szCs w:val="24"/>
        </w:rPr>
        <w:t xml:space="preserve">2012, </w:t>
      </w:r>
      <w:r w:rsidRPr="008400E7">
        <w:rPr>
          <w:rFonts w:ascii="Calibri" w:hAnsi="Calibri" w:cs="Calibri"/>
          <w:b/>
          <w:noProof/>
          <w:szCs w:val="24"/>
        </w:rPr>
        <w:t>66</w:t>
      </w:r>
      <w:r w:rsidRPr="008400E7">
        <w:rPr>
          <w:rFonts w:ascii="Calibri" w:hAnsi="Calibri" w:cs="Calibri"/>
          <w:noProof/>
          <w:szCs w:val="24"/>
        </w:rPr>
        <w:t>(12):1178-88.</w:t>
      </w:r>
      <w:bookmarkEnd w:id="13"/>
    </w:p>
    <w:p w:rsidR="008400E7" w:rsidRPr="008400E7" w:rsidRDefault="008400E7" w:rsidP="008400E7">
      <w:pPr>
        <w:spacing w:after="0" w:line="240" w:lineRule="auto"/>
        <w:ind w:left="720" w:hanging="720"/>
        <w:rPr>
          <w:rFonts w:ascii="Calibri" w:hAnsi="Calibri" w:cs="Calibri"/>
          <w:noProof/>
          <w:szCs w:val="24"/>
        </w:rPr>
      </w:pPr>
      <w:bookmarkStart w:id="14" w:name="_ENREF_15"/>
      <w:r w:rsidRPr="008400E7">
        <w:rPr>
          <w:rFonts w:ascii="Calibri" w:hAnsi="Calibri" w:cs="Calibri"/>
          <w:noProof/>
          <w:szCs w:val="24"/>
        </w:rPr>
        <w:t>15.</w:t>
      </w:r>
      <w:r w:rsidRPr="008400E7">
        <w:rPr>
          <w:rFonts w:ascii="Calibri" w:hAnsi="Calibri" w:cs="Calibri"/>
          <w:noProof/>
          <w:szCs w:val="24"/>
        </w:rPr>
        <w:tab/>
        <w:t xml:space="preserve">Hansson SO: </w:t>
      </w:r>
      <w:r w:rsidRPr="008400E7">
        <w:rPr>
          <w:rFonts w:ascii="Calibri" w:hAnsi="Calibri" w:cs="Calibri"/>
          <w:b/>
          <w:noProof/>
          <w:szCs w:val="24"/>
        </w:rPr>
        <w:t>Homoeopathy and consumers' right to know</w:t>
      </w:r>
      <w:r w:rsidRPr="008400E7">
        <w:rPr>
          <w:rFonts w:ascii="Calibri" w:hAnsi="Calibri" w:cs="Calibri"/>
          <w:noProof/>
          <w:szCs w:val="24"/>
        </w:rPr>
        <w:t xml:space="preserve">. </w:t>
      </w:r>
      <w:r w:rsidRPr="008400E7">
        <w:rPr>
          <w:rFonts w:ascii="Calibri" w:hAnsi="Calibri" w:cs="Calibri"/>
          <w:i/>
          <w:noProof/>
          <w:szCs w:val="24"/>
        </w:rPr>
        <w:t xml:space="preserve">J Intern Med </w:t>
      </w:r>
      <w:r w:rsidRPr="008400E7">
        <w:rPr>
          <w:rFonts w:ascii="Calibri" w:hAnsi="Calibri" w:cs="Calibri"/>
          <w:noProof/>
          <w:szCs w:val="24"/>
        </w:rPr>
        <w:t xml:space="preserve">2013, </w:t>
      </w:r>
      <w:r w:rsidRPr="008400E7">
        <w:rPr>
          <w:rFonts w:ascii="Calibri" w:hAnsi="Calibri" w:cs="Calibri"/>
          <w:b/>
          <w:noProof/>
          <w:szCs w:val="24"/>
        </w:rPr>
        <w:t>274</w:t>
      </w:r>
      <w:r w:rsidRPr="008400E7">
        <w:rPr>
          <w:rFonts w:ascii="Calibri" w:hAnsi="Calibri" w:cs="Calibri"/>
          <w:noProof/>
          <w:szCs w:val="24"/>
        </w:rPr>
        <w:t>(5):493.</w:t>
      </w:r>
      <w:bookmarkEnd w:id="14"/>
    </w:p>
    <w:p w:rsidR="008400E7" w:rsidRPr="008400E7" w:rsidRDefault="008400E7" w:rsidP="008400E7">
      <w:pPr>
        <w:spacing w:after="0" w:line="240" w:lineRule="auto"/>
        <w:ind w:left="720" w:hanging="720"/>
        <w:rPr>
          <w:rFonts w:ascii="Calibri" w:hAnsi="Calibri" w:cs="Calibri"/>
          <w:noProof/>
          <w:szCs w:val="24"/>
        </w:rPr>
      </w:pPr>
      <w:bookmarkStart w:id="15" w:name="_ENREF_16"/>
      <w:r w:rsidRPr="008400E7">
        <w:rPr>
          <w:rFonts w:ascii="Calibri" w:hAnsi="Calibri" w:cs="Calibri"/>
          <w:noProof/>
          <w:szCs w:val="24"/>
        </w:rPr>
        <w:t>16.</w:t>
      </w:r>
      <w:r w:rsidRPr="008400E7">
        <w:rPr>
          <w:rFonts w:ascii="Calibri" w:hAnsi="Calibri" w:cs="Calibri"/>
          <w:noProof/>
          <w:szCs w:val="24"/>
        </w:rPr>
        <w:tab/>
      </w:r>
      <w:hyperlink r:id="rId6" w:history="1">
        <w:r w:rsidRPr="008400E7">
          <w:rPr>
            <w:rStyle w:val="a3"/>
            <w:rFonts w:ascii="Calibri" w:hAnsi="Calibri" w:cs="Calibri"/>
            <w:b/>
            <w:noProof/>
            <w:szCs w:val="24"/>
          </w:rPr>
          <w:t>http://wciom.ru/index.php?id=236&amp;uid=111345</w:t>
        </w:r>
      </w:hyperlink>
      <w:r w:rsidRPr="008400E7">
        <w:rPr>
          <w:rFonts w:ascii="Calibri" w:hAnsi="Calibri" w:cs="Calibri"/>
          <w:noProof/>
          <w:szCs w:val="24"/>
        </w:rPr>
        <w:t>.</w:t>
      </w:r>
      <w:bookmarkEnd w:id="15"/>
    </w:p>
    <w:p w:rsidR="008400E7" w:rsidRPr="008400E7" w:rsidRDefault="008400E7" w:rsidP="008400E7">
      <w:pPr>
        <w:spacing w:after="0" w:line="240" w:lineRule="auto"/>
        <w:ind w:left="720" w:hanging="720"/>
        <w:rPr>
          <w:rFonts w:ascii="Calibri" w:hAnsi="Calibri" w:cs="Calibri"/>
          <w:noProof/>
          <w:szCs w:val="24"/>
        </w:rPr>
      </w:pPr>
      <w:bookmarkStart w:id="16" w:name="_ENREF_17"/>
      <w:r w:rsidRPr="008400E7">
        <w:rPr>
          <w:rFonts w:ascii="Calibri" w:hAnsi="Calibri" w:cs="Calibri"/>
          <w:noProof/>
          <w:szCs w:val="24"/>
        </w:rPr>
        <w:t>17.</w:t>
      </w:r>
      <w:r w:rsidRPr="008400E7">
        <w:rPr>
          <w:rFonts w:ascii="Calibri" w:hAnsi="Calibri" w:cs="Calibri"/>
          <w:noProof/>
          <w:szCs w:val="24"/>
        </w:rPr>
        <w:tab/>
      </w:r>
      <w:r w:rsidRPr="008400E7">
        <w:rPr>
          <w:rFonts w:ascii="Calibri" w:hAnsi="Calibri" w:cs="Calibri"/>
          <w:b/>
          <w:noProof/>
          <w:szCs w:val="24"/>
        </w:rPr>
        <w:t>https://</w:t>
      </w:r>
      <w:hyperlink r:id="rId7" w:history="1">
        <w:r w:rsidRPr="008400E7">
          <w:rPr>
            <w:rStyle w:val="a3"/>
            <w:rFonts w:ascii="Calibri" w:hAnsi="Calibri" w:cs="Calibri"/>
            <w:b/>
            <w:noProof/>
            <w:szCs w:val="24"/>
          </w:rPr>
          <w:t>www.hse.ru/news/158948937.html</w:t>
        </w:r>
      </w:hyperlink>
      <w:r w:rsidRPr="008400E7">
        <w:rPr>
          <w:rFonts w:ascii="Calibri" w:hAnsi="Calibri" w:cs="Calibri"/>
          <w:noProof/>
          <w:szCs w:val="24"/>
        </w:rPr>
        <w:t>.</w:t>
      </w:r>
      <w:bookmarkEnd w:id="16"/>
    </w:p>
    <w:p w:rsidR="008400E7" w:rsidRPr="008400E7" w:rsidRDefault="008400E7" w:rsidP="008400E7">
      <w:pPr>
        <w:spacing w:after="0" w:line="240" w:lineRule="auto"/>
        <w:ind w:left="720" w:hanging="720"/>
        <w:rPr>
          <w:rFonts w:ascii="Calibri" w:hAnsi="Calibri" w:cs="Calibri"/>
          <w:noProof/>
          <w:szCs w:val="24"/>
        </w:rPr>
      </w:pPr>
      <w:bookmarkStart w:id="17" w:name="_ENREF_18"/>
      <w:r w:rsidRPr="008400E7">
        <w:rPr>
          <w:rFonts w:ascii="Calibri" w:hAnsi="Calibri" w:cs="Calibri"/>
          <w:noProof/>
          <w:szCs w:val="24"/>
        </w:rPr>
        <w:t>18.</w:t>
      </w:r>
      <w:r w:rsidRPr="008400E7">
        <w:rPr>
          <w:rFonts w:ascii="Calibri" w:hAnsi="Calibri" w:cs="Calibri"/>
          <w:noProof/>
          <w:szCs w:val="24"/>
        </w:rPr>
        <w:tab/>
      </w:r>
      <w:r w:rsidRPr="008400E7">
        <w:rPr>
          <w:rFonts w:ascii="Calibri" w:hAnsi="Calibri" w:cs="Calibri"/>
          <w:b/>
          <w:noProof/>
          <w:szCs w:val="24"/>
        </w:rPr>
        <w:t>https://</w:t>
      </w:r>
      <w:hyperlink r:id="rId8" w:history="1">
        <w:r w:rsidRPr="008400E7">
          <w:rPr>
            <w:rStyle w:val="a3"/>
            <w:rFonts w:ascii="Calibri" w:hAnsi="Calibri" w:cs="Calibri"/>
            <w:b/>
            <w:noProof/>
            <w:szCs w:val="24"/>
          </w:rPr>
          <w:t>www.ftc.gov/system/files/documents/reports/federal-trade-commission-staff-report-homeopathic-medicine-advertising-workshop/p114505_otc_homeopathic_medicine_and_advertising_workshop_report.pdf</w:t>
        </w:r>
      </w:hyperlink>
      <w:r w:rsidRPr="008400E7">
        <w:rPr>
          <w:rFonts w:ascii="Calibri" w:hAnsi="Calibri" w:cs="Calibri"/>
          <w:noProof/>
          <w:szCs w:val="24"/>
        </w:rPr>
        <w:t>.</w:t>
      </w:r>
      <w:bookmarkEnd w:id="17"/>
    </w:p>
    <w:p w:rsidR="008400E7" w:rsidRPr="008400E7" w:rsidRDefault="008400E7" w:rsidP="008400E7">
      <w:pPr>
        <w:spacing w:after="0" w:line="240" w:lineRule="auto"/>
        <w:ind w:left="720" w:hanging="720"/>
        <w:rPr>
          <w:rFonts w:ascii="Calibri" w:hAnsi="Calibri" w:cs="Calibri"/>
          <w:noProof/>
          <w:szCs w:val="24"/>
        </w:rPr>
      </w:pPr>
      <w:bookmarkStart w:id="18" w:name="_ENREF_19"/>
      <w:r w:rsidRPr="008400E7">
        <w:rPr>
          <w:rFonts w:ascii="Calibri" w:hAnsi="Calibri" w:cs="Calibri"/>
          <w:noProof/>
          <w:szCs w:val="24"/>
        </w:rPr>
        <w:lastRenderedPageBreak/>
        <w:t>19.</w:t>
      </w:r>
      <w:r w:rsidRPr="008400E7">
        <w:rPr>
          <w:rFonts w:ascii="Calibri" w:hAnsi="Calibri" w:cs="Calibri"/>
          <w:noProof/>
          <w:szCs w:val="24"/>
        </w:rPr>
        <w:tab/>
      </w:r>
      <w:r w:rsidRPr="008400E7">
        <w:rPr>
          <w:rFonts w:ascii="Calibri" w:hAnsi="Calibri" w:cs="Calibri"/>
          <w:b/>
          <w:noProof/>
          <w:szCs w:val="24"/>
        </w:rPr>
        <w:t>https://</w:t>
      </w:r>
      <w:hyperlink r:id="rId9" w:history="1">
        <w:r w:rsidRPr="008400E7">
          <w:rPr>
            <w:rStyle w:val="a3"/>
            <w:rFonts w:ascii="Calibri" w:hAnsi="Calibri" w:cs="Calibri"/>
            <w:b/>
            <w:noProof/>
            <w:szCs w:val="24"/>
          </w:rPr>
          <w:t>www.sciencebasedmedicine.org/the-swiss-report-on-homeopathy</w:t>
        </w:r>
      </w:hyperlink>
      <w:r w:rsidRPr="008400E7">
        <w:rPr>
          <w:rFonts w:ascii="Calibri" w:hAnsi="Calibri" w:cs="Calibri"/>
          <w:noProof/>
          <w:szCs w:val="24"/>
        </w:rPr>
        <w:t>.</w:t>
      </w:r>
      <w:bookmarkEnd w:id="18"/>
    </w:p>
    <w:p w:rsidR="008400E7" w:rsidRPr="008400E7" w:rsidRDefault="008400E7" w:rsidP="008400E7">
      <w:pPr>
        <w:spacing w:after="0" w:line="240" w:lineRule="auto"/>
        <w:ind w:left="720" w:hanging="720"/>
        <w:rPr>
          <w:rFonts w:ascii="Calibri" w:hAnsi="Calibri" w:cs="Calibri"/>
          <w:noProof/>
          <w:szCs w:val="24"/>
        </w:rPr>
      </w:pPr>
      <w:bookmarkStart w:id="19" w:name="_ENREF_20"/>
      <w:r w:rsidRPr="008400E7">
        <w:rPr>
          <w:rFonts w:ascii="Calibri" w:hAnsi="Calibri" w:cs="Calibri"/>
          <w:noProof/>
          <w:szCs w:val="24"/>
        </w:rPr>
        <w:t>20.</w:t>
      </w:r>
      <w:r w:rsidRPr="008400E7">
        <w:rPr>
          <w:rFonts w:ascii="Calibri" w:hAnsi="Calibri" w:cs="Calibri"/>
          <w:noProof/>
          <w:szCs w:val="24"/>
        </w:rPr>
        <w:tab/>
      </w:r>
      <w:hyperlink r:id="rId10" w:history="1">
        <w:r w:rsidRPr="008400E7">
          <w:rPr>
            <w:rStyle w:val="a3"/>
            <w:rFonts w:ascii="Calibri" w:hAnsi="Calibri" w:cs="Calibri"/>
            <w:b/>
            <w:noProof/>
            <w:szCs w:val="24"/>
          </w:rPr>
          <w:t>http://rd.springer.com/book/10.1007/978-3-642-20638-2/page/1</w:t>
        </w:r>
      </w:hyperlink>
      <w:r w:rsidRPr="008400E7">
        <w:rPr>
          <w:rFonts w:ascii="Calibri" w:hAnsi="Calibri" w:cs="Calibri"/>
          <w:noProof/>
          <w:szCs w:val="24"/>
        </w:rPr>
        <w:t>.</w:t>
      </w:r>
      <w:bookmarkEnd w:id="19"/>
    </w:p>
    <w:p w:rsidR="008400E7" w:rsidRPr="008400E7" w:rsidRDefault="008400E7" w:rsidP="008400E7">
      <w:pPr>
        <w:spacing w:after="0" w:line="240" w:lineRule="auto"/>
        <w:ind w:left="720" w:hanging="720"/>
        <w:rPr>
          <w:rFonts w:ascii="Calibri" w:hAnsi="Calibri" w:cs="Calibri"/>
          <w:noProof/>
          <w:szCs w:val="24"/>
        </w:rPr>
      </w:pPr>
      <w:bookmarkStart w:id="20" w:name="_ENREF_21"/>
      <w:r w:rsidRPr="008400E7">
        <w:rPr>
          <w:rFonts w:ascii="Calibri" w:hAnsi="Calibri" w:cs="Calibri"/>
          <w:noProof/>
          <w:szCs w:val="24"/>
        </w:rPr>
        <w:t>21.</w:t>
      </w:r>
      <w:r w:rsidRPr="008400E7">
        <w:rPr>
          <w:rFonts w:ascii="Calibri" w:hAnsi="Calibri" w:cs="Calibri"/>
          <w:noProof/>
          <w:szCs w:val="24"/>
        </w:rPr>
        <w:tab/>
      </w:r>
      <w:hyperlink r:id="rId11" w:history="1">
        <w:r w:rsidRPr="008400E7">
          <w:rPr>
            <w:rStyle w:val="a3"/>
            <w:rFonts w:ascii="Calibri" w:hAnsi="Calibri" w:cs="Calibri"/>
            <w:b/>
            <w:noProof/>
            <w:szCs w:val="24"/>
          </w:rPr>
          <w:t>http://www.smw.ch/content/smw-2012-13723/</w:t>
        </w:r>
      </w:hyperlink>
      <w:r w:rsidRPr="008400E7">
        <w:rPr>
          <w:rFonts w:ascii="Calibri" w:hAnsi="Calibri" w:cs="Calibri"/>
          <w:noProof/>
          <w:szCs w:val="24"/>
        </w:rPr>
        <w:t>.</w:t>
      </w:r>
      <w:bookmarkEnd w:id="20"/>
    </w:p>
    <w:p w:rsidR="008400E7" w:rsidRPr="008400E7" w:rsidRDefault="008400E7" w:rsidP="008400E7">
      <w:pPr>
        <w:spacing w:after="0" w:line="240" w:lineRule="auto"/>
        <w:ind w:left="720" w:hanging="720"/>
        <w:rPr>
          <w:rFonts w:ascii="Calibri" w:hAnsi="Calibri" w:cs="Calibri"/>
          <w:noProof/>
          <w:szCs w:val="24"/>
        </w:rPr>
      </w:pPr>
      <w:bookmarkStart w:id="21" w:name="_ENREF_22"/>
      <w:r w:rsidRPr="008400E7">
        <w:rPr>
          <w:rFonts w:ascii="Calibri" w:hAnsi="Calibri" w:cs="Calibri"/>
          <w:noProof/>
          <w:szCs w:val="24"/>
        </w:rPr>
        <w:t>22.</w:t>
      </w:r>
      <w:r w:rsidRPr="008400E7">
        <w:rPr>
          <w:rFonts w:ascii="Calibri" w:hAnsi="Calibri" w:cs="Calibri"/>
          <w:noProof/>
          <w:szCs w:val="24"/>
        </w:rPr>
        <w:tab/>
      </w:r>
      <w:r w:rsidRPr="008400E7">
        <w:rPr>
          <w:rFonts w:ascii="Calibri" w:hAnsi="Calibri" w:cs="Calibri"/>
          <w:b/>
          <w:noProof/>
          <w:szCs w:val="24"/>
        </w:rPr>
        <w:t>https://</w:t>
      </w:r>
      <w:hyperlink r:id="rId12" w:history="1">
        <w:r w:rsidRPr="008400E7">
          <w:rPr>
            <w:rStyle w:val="a3"/>
            <w:rFonts w:ascii="Calibri" w:hAnsi="Calibri" w:cs="Calibri"/>
            <w:b/>
            <w:noProof/>
            <w:szCs w:val="24"/>
          </w:rPr>
          <w:t>www.nhmrc.gov.au/_files_nhmrc/publications/attachments/cam02_nhmrc_statement_homeopathy.pdf</w:t>
        </w:r>
      </w:hyperlink>
      <w:r w:rsidRPr="008400E7">
        <w:rPr>
          <w:rFonts w:ascii="Calibri" w:hAnsi="Calibri" w:cs="Calibri"/>
          <w:noProof/>
          <w:szCs w:val="24"/>
        </w:rPr>
        <w:t>.</w:t>
      </w:r>
      <w:bookmarkEnd w:id="21"/>
    </w:p>
    <w:p w:rsidR="008400E7" w:rsidRPr="008400E7" w:rsidRDefault="008400E7" w:rsidP="008400E7">
      <w:pPr>
        <w:spacing w:after="0" w:line="240" w:lineRule="auto"/>
        <w:ind w:left="720" w:hanging="720"/>
        <w:rPr>
          <w:rFonts w:ascii="Calibri" w:hAnsi="Calibri" w:cs="Calibri"/>
          <w:noProof/>
          <w:szCs w:val="24"/>
        </w:rPr>
      </w:pPr>
      <w:bookmarkStart w:id="22" w:name="_ENREF_23"/>
      <w:r w:rsidRPr="008400E7">
        <w:rPr>
          <w:rFonts w:ascii="Calibri" w:hAnsi="Calibri" w:cs="Calibri"/>
          <w:noProof/>
          <w:szCs w:val="24"/>
        </w:rPr>
        <w:t>23.</w:t>
      </w:r>
      <w:r w:rsidRPr="008400E7">
        <w:rPr>
          <w:rFonts w:ascii="Calibri" w:hAnsi="Calibri" w:cs="Calibri"/>
          <w:noProof/>
          <w:szCs w:val="24"/>
        </w:rPr>
        <w:tab/>
      </w:r>
      <w:hyperlink r:id="rId13" w:history="1">
        <w:r w:rsidRPr="008400E7">
          <w:rPr>
            <w:rStyle w:val="a3"/>
            <w:rFonts w:ascii="Calibri" w:hAnsi="Calibri" w:cs="Calibri"/>
            <w:b/>
            <w:noProof/>
            <w:szCs w:val="24"/>
          </w:rPr>
          <w:t>http://www.publications.parliament.uk/pa/cm200910/cmselect/cmsctech/45/45.pdf</w:t>
        </w:r>
      </w:hyperlink>
      <w:r w:rsidRPr="008400E7">
        <w:rPr>
          <w:rFonts w:ascii="Calibri" w:hAnsi="Calibri" w:cs="Calibri"/>
          <w:noProof/>
          <w:szCs w:val="24"/>
        </w:rPr>
        <w:t>.</w:t>
      </w:r>
      <w:bookmarkEnd w:id="22"/>
    </w:p>
    <w:p w:rsidR="008400E7" w:rsidRPr="008400E7" w:rsidRDefault="008400E7" w:rsidP="008400E7">
      <w:pPr>
        <w:spacing w:line="240" w:lineRule="auto"/>
        <w:ind w:left="720" w:hanging="720"/>
        <w:rPr>
          <w:rFonts w:ascii="Calibri" w:hAnsi="Calibri" w:cs="Calibri"/>
          <w:noProof/>
          <w:szCs w:val="24"/>
        </w:rPr>
      </w:pPr>
      <w:bookmarkStart w:id="23" w:name="_ENREF_24"/>
      <w:r w:rsidRPr="008400E7">
        <w:rPr>
          <w:rFonts w:ascii="Calibri" w:hAnsi="Calibri" w:cs="Calibri"/>
          <w:noProof/>
          <w:szCs w:val="24"/>
        </w:rPr>
        <w:t>24.</w:t>
      </w:r>
      <w:r w:rsidRPr="008400E7">
        <w:rPr>
          <w:rFonts w:ascii="Calibri" w:hAnsi="Calibri" w:cs="Calibri"/>
          <w:noProof/>
          <w:szCs w:val="24"/>
        </w:rPr>
        <w:tab/>
        <w:t>Ostermann JK</w:t>
      </w:r>
      <w:r w:rsidRPr="008400E7">
        <w:rPr>
          <w:rFonts w:ascii="Calibri" w:hAnsi="Calibri" w:cs="Calibri"/>
          <w:i/>
          <w:noProof/>
          <w:szCs w:val="24"/>
        </w:rPr>
        <w:t xml:space="preserve"> et al</w:t>
      </w:r>
      <w:r w:rsidRPr="008400E7">
        <w:rPr>
          <w:rFonts w:ascii="Calibri" w:hAnsi="Calibri" w:cs="Calibri"/>
          <w:noProof/>
          <w:szCs w:val="24"/>
        </w:rPr>
        <w:t xml:space="preserve">: </w:t>
      </w:r>
      <w:r w:rsidRPr="008400E7">
        <w:rPr>
          <w:rFonts w:ascii="Calibri" w:hAnsi="Calibri" w:cs="Calibri"/>
          <w:b/>
          <w:noProof/>
          <w:szCs w:val="24"/>
        </w:rPr>
        <w:t>Can Additional Homeopathic Treatment Save Costs? A Retrospective Cost-Analysis Based on 44500 Insured Persons</w:t>
      </w:r>
      <w:r w:rsidRPr="008400E7">
        <w:rPr>
          <w:rFonts w:ascii="Calibri" w:hAnsi="Calibri" w:cs="Calibri"/>
          <w:noProof/>
          <w:szCs w:val="24"/>
        </w:rPr>
        <w:t xml:space="preserve">. </w:t>
      </w:r>
      <w:r w:rsidRPr="008400E7">
        <w:rPr>
          <w:rFonts w:ascii="Calibri" w:hAnsi="Calibri" w:cs="Calibri"/>
          <w:i/>
          <w:noProof/>
          <w:szCs w:val="24"/>
        </w:rPr>
        <w:t xml:space="preserve">PLoS One </w:t>
      </w:r>
      <w:r w:rsidRPr="008400E7">
        <w:rPr>
          <w:rFonts w:ascii="Calibri" w:hAnsi="Calibri" w:cs="Calibri"/>
          <w:noProof/>
          <w:szCs w:val="24"/>
        </w:rPr>
        <w:t xml:space="preserve">2015, </w:t>
      </w:r>
      <w:r w:rsidRPr="008400E7">
        <w:rPr>
          <w:rFonts w:ascii="Calibri" w:hAnsi="Calibri" w:cs="Calibri"/>
          <w:b/>
          <w:noProof/>
          <w:szCs w:val="24"/>
        </w:rPr>
        <w:t>10</w:t>
      </w:r>
      <w:r w:rsidRPr="008400E7">
        <w:rPr>
          <w:rFonts w:ascii="Calibri" w:hAnsi="Calibri" w:cs="Calibri"/>
          <w:noProof/>
          <w:szCs w:val="24"/>
        </w:rPr>
        <w:t>(7):e0134657.</w:t>
      </w:r>
      <w:bookmarkEnd w:id="23"/>
    </w:p>
    <w:p w:rsidR="008400E7" w:rsidRDefault="008400E7" w:rsidP="008400E7">
      <w:pPr>
        <w:spacing w:line="240" w:lineRule="auto"/>
        <w:rPr>
          <w:rFonts w:ascii="Times New Roman" w:hAnsi="Times New Roman" w:cs="Times New Roman"/>
          <w:noProof/>
          <w:sz w:val="24"/>
          <w:szCs w:val="24"/>
        </w:rPr>
      </w:pPr>
    </w:p>
    <w:p w:rsidR="008939BD" w:rsidRPr="008400E7" w:rsidRDefault="00350D87">
      <w:pPr>
        <w:rPr>
          <w:rFonts w:ascii="Times New Roman" w:hAnsi="Times New Roman" w:cs="Times New Roman"/>
          <w:sz w:val="24"/>
          <w:szCs w:val="24"/>
        </w:rPr>
      </w:pPr>
      <w:r>
        <w:rPr>
          <w:rFonts w:ascii="Times New Roman" w:hAnsi="Times New Roman" w:cs="Times New Roman"/>
          <w:sz w:val="24"/>
          <w:szCs w:val="24"/>
        </w:rPr>
        <w:fldChar w:fldCharType="end"/>
      </w:r>
    </w:p>
    <w:sectPr w:rsidR="008939BD" w:rsidRPr="008400E7" w:rsidSect="008939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08"/>
  <w:characterSpacingControl w:val="doNotCompress"/>
  <w:compat/>
  <w:docVars>
    <w:docVar w:name="EN.Layout" w:val="&lt;ENLayout&gt;&lt;Style&gt;BMC Bioinformatics Copy 2&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8400E7"/>
    <w:rsid w:val="00255671"/>
    <w:rsid w:val="00350D87"/>
    <w:rsid w:val="008400E7"/>
    <w:rsid w:val="008939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0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00E7"/>
    <w:rPr>
      <w:color w:val="0000FF" w:themeColor="hyperlink"/>
      <w:u w:val="single"/>
    </w:rPr>
  </w:style>
  <w:style w:type="character" w:customStyle="1" w:styleId="fontstyle01">
    <w:name w:val="fontstyle01"/>
    <w:basedOn w:val="a0"/>
    <w:rsid w:val="008400E7"/>
    <w:rPr>
      <w:rFonts w:ascii="Times New Roman" w:hAnsi="Times New Roman" w:cs="Times New Roman" w:hint="default"/>
      <w:b w:val="0"/>
      <w:bCs w:val="0"/>
      <w:i w:val="0"/>
      <w:iCs w:val="0"/>
      <w:color w:val="000000"/>
      <w:sz w:val="24"/>
      <w:szCs w:val="24"/>
    </w:rPr>
  </w:style>
  <w:style w:type="table" w:styleId="a4">
    <w:name w:val="Table Grid"/>
    <w:basedOn w:val="a1"/>
    <w:rsid w:val="008400E7"/>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400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400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c.gov/system/files/documents/reports/federal-trade-commission-staff-report-homeopathic-medicine-advertising-workshop/p114505_otc_homeopathic_medicine_and_advertising_workshop_report.pdf" TargetMode="External"/><Relationship Id="rId13" Type="http://schemas.openxmlformats.org/officeDocument/2006/relationships/hyperlink" Target="http://www.publications.parliament.uk/pa/cm200910/cmselect/cmsctech/45/45.pdf" TargetMode="External"/><Relationship Id="rId3" Type="http://schemas.openxmlformats.org/officeDocument/2006/relationships/webSettings" Target="webSettings.xml"/><Relationship Id="rId7" Type="http://schemas.openxmlformats.org/officeDocument/2006/relationships/hyperlink" Target="http://www.hse.ru/news/158948937.html" TargetMode="External"/><Relationship Id="rId12" Type="http://schemas.openxmlformats.org/officeDocument/2006/relationships/hyperlink" Target="http://www.nhmrc.gov.au/_files_nhmrc/publications/attachments/cam02_nhmrc_statement_homeopathy.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ciom.ru/index.php?id=236&amp;uid=111345" TargetMode="External"/><Relationship Id="rId11" Type="http://schemas.openxmlformats.org/officeDocument/2006/relationships/hyperlink" Target="http://www.smw.ch/content/smw-2012-13723/" TargetMode="External"/><Relationship Id="rId5" Type="http://schemas.openxmlformats.org/officeDocument/2006/relationships/hyperlink" Target="http://whatstheharm.net/" TargetMode="External"/><Relationship Id="rId15" Type="http://schemas.openxmlformats.org/officeDocument/2006/relationships/theme" Target="theme/theme1.xml"/><Relationship Id="rId10" Type="http://schemas.openxmlformats.org/officeDocument/2006/relationships/hyperlink" Target="http://rd.springer.com/book/10.1007/978-3-642-20638-2/page/1" TargetMode="External"/><Relationship Id="rId4" Type="http://schemas.openxmlformats.org/officeDocument/2006/relationships/image" Target="media/image1.png"/><Relationship Id="rId9" Type="http://schemas.openxmlformats.org/officeDocument/2006/relationships/hyperlink" Target="http://www.sciencebasedmedicine.org/the-swiss-report-on-homeopath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8297</Words>
  <Characters>47293</Characters>
  <Application>Microsoft Office Word</Application>
  <DocSecurity>0</DocSecurity>
  <Lines>394</Lines>
  <Paragraphs>110</Paragraphs>
  <ScaleCrop>false</ScaleCrop>
  <Company>DG Win&amp;Soft</Company>
  <LinksUpToDate>false</LinksUpToDate>
  <CharactersWithSpaces>55480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alexpanchin@yahoo.com</dc:creator>
  <cp:lastModifiedBy>alexpanchin@yahoo.com</cp:lastModifiedBy>
  <cp:revision>2</cp:revision>
  <dcterms:created xsi:type="dcterms:W3CDTF">2017-01-13T12:13:00Z</dcterms:created>
  <dcterms:modified xsi:type="dcterms:W3CDTF">2017-01-13T13:44:00Z</dcterms:modified>
</cp:coreProperties>
</file>